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5828A">
      <w:pPr>
        <w:jc w:val="center"/>
        <w:rPr>
          <w:sz w:val="56"/>
          <w:szCs w:val="56"/>
        </w:rPr>
      </w:pPr>
      <w:bookmarkStart w:id="0" w:name="_GoBack"/>
      <w:bookmarkEnd w:id="0"/>
      <w:r>
        <w:rPr>
          <w:sz w:val="56"/>
          <w:szCs w:val="56"/>
        </w:rPr>
        <w:t>План работы</w:t>
      </w:r>
    </w:p>
    <w:p w14:paraId="7894338B">
      <w:pPr>
        <w:jc w:val="center"/>
        <w:rPr>
          <w:sz w:val="56"/>
          <w:szCs w:val="56"/>
        </w:rPr>
      </w:pPr>
      <w:r>
        <w:rPr>
          <w:sz w:val="56"/>
          <w:szCs w:val="56"/>
        </w:rPr>
        <w:t xml:space="preserve"> антитеррористической комиссии АМР РТ</w:t>
      </w:r>
    </w:p>
    <w:p w14:paraId="3D1F971C">
      <w:pPr>
        <w:jc w:val="center"/>
        <w:rPr>
          <w:sz w:val="56"/>
          <w:szCs w:val="56"/>
        </w:rPr>
      </w:pPr>
      <w:r>
        <w:rPr>
          <w:sz w:val="56"/>
          <w:szCs w:val="56"/>
        </w:rPr>
        <w:t>на 2025 год</w:t>
      </w:r>
    </w:p>
    <w:tbl>
      <w:tblPr>
        <w:tblStyle w:val="8"/>
        <w:tblW w:w="14992" w:type="dxa"/>
        <w:tblInd w:w="0" w:type="dxa"/>
        <w:tblLayout w:type="fixed"/>
        <w:tblCellMar>
          <w:top w:w="0" w:type="dxa"/>
          <w:left w:w="108" w:type="dxa"/>
          <w:bottom w:w="0" w:type="dxa"/>
          <w:right w:w="108" w:type="dxa"/>
        </w:tblCellMar>
      </w:tblPr>
      <w:tblGrid>
        <w:gridCol w:w="817"/>
        <w:gridCol w:w="12899"/>
        <w:gridCol w:w="1276"/>
      </w:tblGrid>
      <w:tr w14:paraId="7103A772">
        <w:tblPrEx>
          <w:tblCellMar>
            <w:top w:w="0" w:type="dxa"/>
            <w:left w:w="108" w:type="dxa"/>
            <w:bottom w:w="0" w:type="dxa"/>
            <w:right w:w="108" w:type="dxa"/>
          </w:tblCellMar>
        </w:tblPrEx>
        <w:tc>
          <w:tcPr>
            <w:tcW w:w="14992" w:type="dxa"/>
            <w:gridSpan w:val="3"/>
            <w:tcBorders>
              <w:top w:val="nil"/>
              <w:left w:val="nil"/>
              <w:bottom w:val="nil"/>
              <w:right w:val="nil"/>
            </w:tcBorders>
          </w:tcPr>
          <w:p w14:paraId="685233C7">
            <w:pPr>
              <w:pageBreakBefore/>
              <w:widowControl w:val="0"/>
              <w:rPr>
                <w:sz w:val="28"/>
                <w:szCs w:val="28"/>
              </w:rPr>
            </w:pPr>
            <w:r>
              <w:rPr>
                <w:sz w:val="28"/>
                <w:szCs w:val="28"/>
              </w:rPr>
              <w:t>Оглавление</w:t>
            </w:r>
          </w:p>
          <w:p w14:paraId="4E8FF28C">
            <w:pPr>
              <w:widowControl w:val="0"/>
              <w:jc w:val="center"/>
              <w:rPr>
                <w:sz w:val="28"/>
                <w:szCs w:val="28"/>
              </w:rPr>
            </w:pPr>
          </w:p>
        </w:tc>
      </w:tr>
      <w:tr w14:paraId="3462367F">
        <w:tblPrEx>
          <w:tblCellMar>
            <w:top w:w="0" w:type="dxa"/>
            <w:left w:w="108" w:type="dxa"/>
            <w:bottom w:w="0" w:type="dxa"/>
            <w:right w:w="108" w:type="dxa"/>
          </w:tblCellMar>
        </w:tblPrEx>
        <w:tc>
          <w:tcPr>
            <w:tcW w:w="817" w:type="dxa"/>
            <w:tcBorders>
              <w:top w:val="nil"/>
              <w:left w:val="nil"/>
              <w:bottom w:val="nil"/>
              <w:right w:val="nil"/>
            </w:tcBorders>
          </w:tcPr>
          <w:p w14:paraId="4157D1D0">
            <w:pPr>
              <w:widowControl w:val="0"/>
              <w:jc w:val="center"/>
              <w:rPr>
                <w:sz w:val="28"/>
                <w:szCs w:val="28"/>
              </w:rPr>
            </w:pPr>
            <w:r>
              <w:rPr>
                <w:sz w:val="28"/>
                <w:szCs w:val="28"/>
              </w:rPr>
              <w:t>№ п/п</w:t>
            </w:r>
          </w:p>
        </w:tc>
        <w:tc>
          <w:tcPr>
            <w:tcW w:w="12899" w:type="dxa"/>
            <w:tcBorders>
              <w:top w:val="nil"/>
              <w:left w:val="nil"/>
              <w:bottom w:val="nil"/>
              <w:right w:val="nil"/>
            </w:tcBorders>
          </w:tcPr>
          <w:p w14:paraId="7EA1D8CA">
            <w:pPr>
              <w:widowControl w:val="0"/>
              <w:jc w:val="center"/>
              <w:rPr>
                <w:sz w:val="28"/>
                <w:szCs w:val="28"/>
              </w:rPr>
            </w:pPr>
            <w:r>
              <w:rPr>
                <w:sz w:val="28"/>
                <w:szCs w:val="28"/>
              </w:rPr>
              <w:t>Содержание</w:t>
            </w:r>
          </w:p>
        </w:tc>
        <w:tc>
          <w:tcPr>
            <w:tcW w:w="1276" w:type="dxa"/>
            <w:tcBorders>
              <w:top w:val="nil"/>
              <w:left w:val="nil"/>
              <w:bottom w:val="nil"/>
              <w:right w:val="nil"/>
            </w:tcBorders>
          </w:tcPr>
          <w:p w14:paraId="7078628C">
            <w:pPr>
              <w:widowControl w:val="0"/>
              <w:jc w:val="center"/>
              <w:rPr>
                <w:sz w:val="28"/>
                <w:szCs w:val="28"/>
              </w:rPr>
            </w:pPr>
            <w:r>
              <w:rPr>
                <w:sz w:val="28"/>
                <w:szCs w:val="28"/>
              </w:rPr>
              <w:t>Листы №</w:t>
            </w:r>
          </w:p>
        </w:tc>
      </w:tr>
      <w:tr w14:paraId="607A4053">
        <w:tblPrEx>
          <w:tblCellMar>
            <w:top w:w="0" w:type="dxa"/>
            <w:left w:w="108" w:type="dxa"/>
            <w:bottom w:w="0" w:type="dxa"/>
            <w:right w:w="108" w:type="dxa"/>
          </w:tblCellMar>
        </w:tblPrEx>
        <w:tc>
          <w:tcPr>
            <w:tcW w:w="817" w:type="dxa"/>
            <w:tcBorders>
              <w:top w:val="nil"/>
              <w:left w:val="nil"/>
              <w:bottom w:val="nil"/>
              <w:right w:val="nil"/>
            </w:tcBorders>
          </w:tcPr>
          <w:p w14:paraId="49AB52A7">
            <w:pPr>
              <w:widowControl w:val="0"/>
              <w:ind w:right="-109"/>
              <w:jc w:val="center"/>
              <w:rPr>
                <w:sz w:val="28"/>
                <w:szCs w:val="28"/>
              </w:rPr>
            </w:pPr>
            <w:r>
              <w:rPr>
                <w:sz w:val="28"/>
                <w:szCs w:val="28"/>
                <w:lang w:val="en-US"/>
              </w:rPr>
              <w:t>I</w:t>
            </w:r>
            <w:r>
              <w:rPr>
                <w:sz w:val="28"/>
                <w:szCs w:val="28"/>
              </w:rPr>
              <w:t>.</w:t>
            </w:r>
          </w:p>
          <w:p w14:paraId="01E33817">
            <w:pPr>
              <w:widowControl w:val="0"/>
              <w:ind w:right="-109"/>
              <w:jc w:val="center"/>
              <w:rPr>
                <w:sz w:val="28"/>
                <w:szCs w:val="28"/>
              </w:rPr>
            </w:pPr>
          </w:p>
        </w:tc>
        <w:tc>
          <w:tcPr>
            <w:tcW w:w="12899" w:type="dxa"/>
            <w:tcBorders>
              <w:top w:val="nil"/>
              <w:left w:val="nil"/>
              <w:bottom w:val="nil"/>
              <w:right w:val="nil"/>
            </w:tcBorders>
          </w:tcPr>
          <w:p w14:paraId="2DCEEA68">
            <w:pPr>
              <w:widowControl w:val="0"/>
              <w:rPr>
                <w:sz w:val="28"/>
                <w:szCs w:val="28"/>
              </w:rPr>
            </w:pPr>
            <w:r>
              <w:rPr>
                <w:sz w:val="28"/>
                <w:szCs w:val="28"/>
              </w:rPr>
              <w:t>Результаты мониторинга обстановки в области противодействия терроризму. Приоритетные задачи АТК в АМР на 2025 год.</w:t>
            </w:r>
          </w:p>
        </w:tc>
        <w:tc>
          <w:tcPr>
            <w:tcW w:w="1276" w:type="dxa"/>
            <w:tcBorders>
              <w:top w:val="nil"/>
              <w:left w:val="nil"/>
              <w:bottom w:val="nil"/>
              <w:right w:val="nil"/>
            </w:tcBorders>
          </w:tcPr>
          <w:p w14:paraId="0D8AEE10">
            <w:pPr>
              <w:widowControl w:val="0"/>
              <w:jc w:val="center"/>
            </w:pPr>
            <w:r>
              <w:rPr>
                <w:sz w:val="28"/>
                <w:szCs w:val="28"/>
              </w:rPr>
              <w:t>3-7</w:t>
            </w:r>
          </w:p>
        </w:tc>
      </w:tr>
      <w:tr w14:paraId="5A446AD3">
        <w:tblPrEx>
          <w:tblCellMar>
            <w:top w:w="0" w:type="dxa"/>
            <w:left w:w="108" w:type="dxa"/>
            <w:bottom w:w="0" w:type="dxa"/>
            <w:right w:w="108" w:type="dxa"/>
          </w:tblCellMar>
        </w:tblPrEx>
        <w:tc>
          <w:tcPr>
            <w:tcW w:w="817" w:type="dxa"/>
            <w:tcBorders>
              <w:top w:val="nil"/>
              <w:left w:val="nil"/>
              <w:bottom w:val="nil"/>
              <w:right w:val="nil"/>
            </w:tcBorders>
          </w:tcPr>
          <w:p w14:paraId="502FD0E3">
            <w:pPr>
              <w:widowControl w:val="0"/>
              <w:ind w:right="-109"/>
              <w:jc w:val="center"/>
              <w:rPr>
                <w:sz w:val="28"/>
                <w:szCs w:val="28"/>
              </w:rPr>
            </w:pPr>
            <w:r>
              <w:rPr>
                <w:sz w:val="28"/>
                <w:szCs w:val="28"/>
                <w:lang w:val="en-US"/>
              </w:rPr>
              <w:t>II</w:t>
            </w:r>
            <w:r>
              <w:rPr>
                <w:sz w:val="28"/>
                <w:szCs w:val="28"/>
              </w:rPr>
              <w:t>.</w:t>
            </w:r>
          </w:p>
          <w:p w14:paraId="75CF428E">
            <w:pPr>
              <w:widowControl w:val="0"/>
              <w:ind w:right="-109"/>
              <w:jc w:val="center"/>
              <w:rPr>
                <w:sz w:val="28"/>
                <w:szCs w:val="28"/>
              </w:rPr>
            </w:pPr>
          </w:p>
        </w:tc>
        <w:tc>
          <w:tcPr>
            <w:tcW w:w="12899" w:type="dxa"/>
            <w:tcBorders>
              <w:top w:val="nil"/>
              <w:left w:val="nil"/>
              <w:bottom w:val="nil"/>
              <w:right w:val="nil"/>
            </w:tcBorders>
          </w:tcPr>
          <w:p w14:paraId="1460D265">
            <w:pPr>
              <w:widowControl w:val="0"/>
              <w:ind w:firstLine="33"/>
              <w:jc w:val="both"/>
              <w:rPr>
                <w:sz w:val="28"/>
                <w:szCs w:val="28"/>
              </w:rPr>
            </w:pPr>
            <w:r>
              <w:rPr>
                <w:sz w:val="28"/>
                <w:szCs w:val="28"/>
              </w:rPr>
              <w:t>Мероприятия по исполнению поручений АТК в РТ.</w:t>
            </w:r>
          </w:p>
        </w:tc>
        <w:tc>
          <w:tcPr>
            <w:tcW w:w="1276" w:type="dxa"/>
            <w:tcBorders>
              <w:top w:val="nil"/>
              <w:left w:val="nil"/>
              <w:bottom w:val="nil"/>
              <w:right w:val="nil"/>
            </w:tcBorders>
          </w:tcPr>
          <w:p w14:paraId="7C4553CD">
            <w:pPr>
              <w:widowControl w:val="0"/>
              <w:jc w:val="center"/>
            </w:pPr>
            <w:r>
              <w:rPr>
                <w:sz w:val="28"/>
                <w:szCs w:val="28"/>
              </w:rPr>
              <w:t>8-15</w:t>
            </w:r>
          </w:p>
        </w:tc>
      </w:tr>
      <w:tr w14:paraId="434B18D2">
        <w:tblPrEx>
          <w:tblCellMar>
            <w:top w:w="0" w:type="dxa"/>
            <w:left w:w="108" w:type="dxa"/>
            <w:bottom w:w="0" w:type="dxa"/>
            <w:right w:w="108" w:type="dxa"/>
          </w:tblCellMar>
        </w:tblPrEx>
        <w:tc>
          <w:tcPr>
            <w:tcW w:w="817" w:type="dxa"/>
            <w:tcBorders>
              <w:top w:val="nil"/>
              <w:left w:val="nil"/>
              <w:bottom w:val="nil"/>
              <w:right w:val="nil"/>
            </w:tcBorders>
          </w:tcPr>
          <w:p w14:paraId="6CA92FB7">
            <w:pPr>
              <w:widowControl w:val="0"/>
              <w:ind w:right="-109"/>
              <w:jc w:val="center"/>
              <w:rPr>
                <w:sz w:val="28"/>
                <w:szCs w:val="28"/>
              </w:rPr>
            </w:pPr>
            <w:r>
              <w:rPr>
                <w:sz w:val="28"/>
                <w:szCs w:val="28"/>
                <w:lang w:val="en-US"/>
              </w:rPr>
              <w:t>III</w:t>
            </w:r>
            <w:r>
              <w:rPr>
                <w:sz w:val="28"/>
                <w:szCs w:val="28"/>
              </w:rPr>
              <w:t>.</w:t>
            </w:r>
          </w:p>
        </w:tc>
        <w:tc>
          <w:tcPr>
            <w:tcW w:w="12899" w:type="dxa"/>
            <w:tcBorders>
              <w:top w:val="nil"/>
              <w:left w:val="nil"/>
              <w:bottom w:val="nil"/>
              <w:right w:val="nil"/>
            </w:tcBorders>
          </w:tcPr>
          <w:p w14:paraId="4146D718">
            <w:pPr>
              <w:widowControl w:val="0"/>
              <w:ind w:firstLine="33"/>
              <w:jc w:val="both"/>
              <w:rPr>
                <w:sz w:val="28"/>
                <w:szCs w:val="28"/>
              </w:rPr>
            </w:pPr>
            <w:r>
              <w:rPr>
                <w:sz w:val="28"/>
                <w:szCs w:val="28"/>
              </w:rPr>
              <w:t>Мероприятия по устранению выявленных аппаратом АТК в РТ и собственными силами проблем и недостатков в работе.</w:t>
            </w:r>
          </w:p>
        </w:tc>
        <w:tc>
          <w:tcPr>
            <w:tcW w:w="1276" w:type="dxa"/>
            <w:tcBorders>
              <w:top w:val="nil"/>
              <w:left w:val="nil"/>
              <w:bottom w:val="nil"/>
              <w:right w:val="nil"/>
            </w:tcBorders>
          </w:tcPr>
          <w:p w14:paraId="62043CE8">
            <w:pPr>
              <w:widowControl w:val="0"/>
              <w:jc w:val="center"/>
            </w:pPr>
            <w:r>
              <w:rPr>
                <w:sz w:val="28"/>
                <w:szCs w:val="28"/>
              </w:rPr>
              <w:t>15-18</w:t>
            </w:r>
          </w:p>
        </w:tc>
      </w:tr>
      <w:tr w14:paraId="6CD29BDA">
        <w:tblPrEx>
          <w:tblCellMar>
            <w:top w:w="0" w:type="dxa"/>
            <w:left w:w="108" w:type="dxa"/>
            <w:bottom w:w="0" w:type="dxa"/>
            <w:right w:w="108" w:type="dxa"/>
          </w:tblCellMar>
        </w:tblPrEx>
        <w:tc>
          <w:tcPr>
            <w:tcW w:w="817" w:type="dxa"/>
            <w:tcBorders>
              <w:top w:val="nil"/>
              <w:left w:val="nil"/>
              <w:bottom w:val="nil"/>
              <w:right w:val="nil"/>
            </w:tcBorders>
          </w:tcPr>
          <w:p w14:paraId="4B90E2DA">
            <w:pPr>
              <w:widowControl w:val="0"/>
              <w:ind w:right="-109"/>
              <w:jc w:val="center"/>
              <w:rPr>
                <w:sz w:val="28"/>
                <w:szCs w:val="28"/>
              </w:rPr>
            </w:pPr>
            <w:r>
              <w:rPr>
                <w:sz w:val="28"/>
                <w:szCs w:val="28"/>
                <w:lang w:val="en-US"/>
              </w:rPr>
              <w:t>IV</w:t>
            </w:r>
            <w:r>
              <w:rPr>
                <w:sz w:val="28"/>
                <w:szCs w:val="28"/>
              </w:rPr>
              <w:t>.</w:t>
            </w:r>
          </w:p>
          <w:p w14:paraId="68E2F3E2">
            <w:pPr>
              <w:widowControl w:val="0"/>
              <w:ind w:right="-109"/>
              <w:jc w:val="center"/>
              <w:rPr>
                <w:sz w:val="28"/>
                <w:szCs w:val="28"/>
              </w:rPr>
            </w:pPr>
          </w:p>
        </w:tc>
        <w:tc>
          <w:tcPr>
            <w:tcW w:w="12899" w:type="dxa"/>
            <w:tcBorders>
              <w:top w:val="nil"/>
              <w:left w:val="nil"/>
              <w:bottom w:val="nil"/>
              <w:right w:val="nil"/>
            </w:tcBorders>
          </w:tcPr>
          <w:p w14:paraId="41897FF1">
            <w:pPr>
              <w:widowControl w:val="0"/>
              <w:ind w:firstLine="33"/>
              <w:jc w:val="both"/>
              <w:rPr>
                <w:sz w:val="28"/>
                <w:szCs w:val="28"/>
              </w:rPr>
            </w:pPr>
            <w:r>
              <w:rPr>
                <w:sz w:val="28"/>
                <w:szCs w:val="28"/>
              </w:rPr>
              <w:t>Мероприятия по профилактике терроризма и экстремизма в сельских поселениях.</w:t>
            </w:r>
          </w:p>
        </w:tc>
        <w:tc>
          <w:tcPr>
            <w:tcW w:w="1276" w:type="dxa"/>
            <w:tcBorders>
              <w:top w:val="nil"/>
              <w:left w:val="nil"/>
              <w:bottom w:val="nil"/>
              <w:right w:val="nil"/>
            </w:tcBorders>
          </w:tcPr>
          <w:p w14:paraId="5FCFD4FD">
            <w:pPr>
              <w:widowControl w:val="0"/>
              <w:jc w:val="center"/>
            </w:pPr>
            <w:r>
              <w:rPr>
                <w:sz w:val="28"/>
                <w:szCs w:val="28"/>
              </w:rPr>
              <w:t>18-23</w:t>
            </w:r>
          </w:p>
        </w:tc>
      </w:tr>
      <w:tr w14:paraId="5AFFF153">
        <w:tblPrEx>
          <w:tblCellMar>
            <w:top w:w="0" w:type="dxa"/>
            <w:left w:w="108" w:type="dxa"/>
            <w:bottom w:w="0" w:type="dxa"/>
            <w:right w:w="108" w:type="dxa"/>
          </w:tblCellMar>
        </w:tblPrEx>
        <w:tc>
          <w:tcPr>
            <w:tcW w:w="817" w:type="dxa"/>
            <w:tcBorders>
              <w:top w:val="nil"/>
              <w:left w:val="nil"/>
              <w:bottom w:val="nil"/>
              <w:right w:val="nil"/>
            </w:tcBorders>
          </w:tcPr>
          <w:p w14:paraId="01F98559">
            <w:pPr>
              <w:widowControl w:val="0"/>
              <w:ind w:right="-109"/>
              <w:jc w:val="center"/>
              <w:rPr>
                <w:sz w:val="28"/>
                <w:szCs w:val="28"/>
              </w:rPr>
            </w:pPr>
            <w:r>
              <w:rPr>
                <w:sz w:val="28"/>
                <w:szCs w:val="28"/>
                <w:lang w:val="en-US"/>
              </w:rPr>
              <w:t>V</w:t>
            </w:r>
            <w:r>
              <w:rPr>
                <w:sz w:val="28"/>
                <w:szCs w:val="28"/>
              </w:rPr>
              <w:t>.</w:t>
            </w:r>
          </w:p>
          <w:p w14:paraId="5E6C776B">
            <w:pPr>
              <w:widowControl w:val="0"/>
              <w:ind w:right="-109"/>
              <w:jc w:val="center"/>
              <w:rPr>
                <w:sz w:val="28"/>
                <w:szCs w:val="28"/>
              </w:rPr>
            </w:pPr>
          </w:p>
        </w:tc>
        <w:tc>
          <w:tcPr>
            <w:tcW w:w="12899" w:type="dxa"/>
            <w:tcBorders>
              <w:top w:val="nil"/>
              <w:left w:val="nil"/>
              <w:bottom w:val="nil"/>
              <w:right w:val="nil"/>
            </w:tcBorders>
          </w:tcPr>
          <w:p w14:paraId="2180B433">
            <w:pPr>
              <w:widowControl w:val="0"/>
              <w:ind w:firstLine="33"/>
              <w:jc w:val="both"/>
              <w:rPr>
                <w:sz w:val="28"/>
                <w:szCs w:val="28"/>
              </w:rPr>
            </w:pPr>
            <w:r>
              <w:rPr>
                <w:sz w:val="28"/>
                <w:szCs w:val="28"/>
              </w:rPr>
              <w:t>Мероприятия по обеспечению готовности к действиям в рамках при установлении уровня террористической опасности, а также при возникновении угроз совершения ДТА в образовательных учреждениях.</w:t>
            </w:r>
          </w:p>
        </w:tc>
        <w:tc>
          <w:tcPr>
            <w:tcW w:w="1276" w:type="dxa"/>
            <w:tcBorders>
              <w:top w:val="nil"/>
              <w:left w:val="nil"/>
              <w:bottom w:val="nil"/>
              <w:right w:val="nil"/>
            </w:tcBorders>
          </w:tcPr>
          <w:p w14:paraId="02D7B329">
            <w:pPr>
              <w:widowControl w:val="0"/>
              <w:jc w:val="center"/>
            </w:pPr>
            <w:r>
              <w:rPr>
                <w:sz w:val="28"/>
                <w:szCs w:val="28"/>
              </w:rPr>
              <w:t>23-25</w:t>
            </w:r>
          </w:p>
        </w:tc>
      </w:tr>
      <w:tr w14:paraId="178F826C">
        <w:tblPrEx>
          <w:tblCellMar>
            <w:top w:w="0" w:type="dxa"/>
            <w:left w:w="108" w:type="dxa"/>
            <w:bottom w:w="0" w:type="dxa"/>
            <w:right w:w="108" w:type="dxa"/>
          </w:tblCellMar>
        </w:tblPrEx>
        <w:tc>
          <w:tcPr>
            <w:tcW w:w="817" w:type="dxa"/>
            <w:tcBorders>
              <w:top w:val="nil"/>
              <w:left w:val="nil"/>
              <w:bottom w:val="nil"/>
              <w:right w:val="nil"/>
            </w:tcBorders>
          </w:tcPr>
          <w:p w14:paraId="37172501">
            <w:pPr>
              <w:widowControl w:val="0"/>
              <w:ind w:right="-109"/>
              <w:jc w:val="center"/>
              <w:rPr>
                <w:sz w:val="28"/>
                <w:szCs w:val="28"/>
              </w:rPr>
            </w:pPr>
            <w:r>
              <w:rPr>
                <w:sz w:val="28"/>
                <w:szCs w:val="28"/>
                <w:lang w:val="en-US"/>
              </w:rPr>
              <w:t>VI</w:t>
            </w:r>
            <w:r>
              <w:rPr>
                <w:sz w:val="28"/>
                <w:szCs w:val="28"/>
              </w:rPr>
              <w:t>.</w:t>
            </w:r>
          </w:p>
        </w:tc>
        <w:tc>
          <w:tcPr>
            <w:tcW w:w="12899" w:type="dxa"/>
            <w:tcBorders>
              <w:top w:val="nil"/>
              <w:left w:val="nil"/>
              <w:bottom w:val="nil"/>
              <w:right w:val="nil"/>
            </w:tcBorders>
          </w:tcPr>
          <w:p w14:paraId="28EEA293">
            <w:pPr>
              <w:widowControl w:val="0"/>
              <w:ind w:firstLine="33"/>
              <w:jc w:val="both"/>
              <w:rPr>
                <w:sz w:val="28"/>
                <w:szCs w:val="28"/>
              </w:rPr>
            </w:pPr>
            <w:r>
              <w:rPr>
                <w:sz w:val="28"/>
                <w:szCs w:val="28"/>
              </w:rPr>
              <w:t>Мероприятия по повышению уровня АТЗ потенциальных объектов террористических посягательств, мест массового пребывания людей и устранению ранее выявленных нарушений и недостатков.</w:t>
            </w:r>
          </w:p>
        </w:tc>
        <w:tc>
          <w:tcPr>
            <w:tcW w:w="1276" w:type="dxa"/>
            <w:tcBorders>
              <w:top w:val="nil"/>
              <w:left w:val="nil"/>
              <w:bottom w:val="nil"/>
              <w:right w:val="nil"/>
            </w:tcBorders>
          </w:tcPr>
          <w:p w14:paraId="531BFA6D">
            <w:pPr>
              <w:widowControl w:val="0"/>
              <w:jc w:val="center"/>
            </w:pPr>
            <w:r>
              <w:rPr>
                <w:sz w:val="28"/>
                <w:szCs w:val="28"/>
              </w:rPr>
              <w:t>25-27</w:t>
            </w:r>
          </w:p>
        </w:tc>
      </w:tr>
      <w:tr w14:paraId="2B3A2031">
        <w:tblPrEx>
          <w:tblCellMar>
            <w:top w:w="0" w:type="dxa"/>
            <w:left w:w="108" w:type="dxa"/>
            <w:bottom w:w="0" w:type="dxa"/>
            <w:right w:w="108" w:type="dxa"/>
          </w:tblCellMar>
        </w:tblPrEx>
        <w:tc>
          <w:tcPr>
            <w:tcW w:w="817" w:type="dxa"/>
            <w:tcBorders>
              <w:top w:val="nil"/>
              <w:left w:val="nil"/>
              <w:bottom w:val="nil"/>
              <w:right w:val="nil"/>
            </w:tcBorders>
          </w:tcPr>
          <w:p w14:paraId="1B471F56">
            <w:pPr>
              <w:widowControl w:val="0"/>
              <w:ind w:right="-109"/>
              <w:jc w:val="center"/>
              <w:rPr>
                <w:sz w:val="28"/>
                <w:szCs w:val="28"/>
              </w:rPr>
            </w:pPr>
            <w:r>
              <w:rPr>
                <w:sz w:val="28"/>
                <w:szCs w:val="28"/>
                <w:lang w:val="en-US"/>
              </w:rPr>
              <w:t>VII</w:t>
            </w:r>
            <w:r>
              <w:rPr>
                <w:sz w:val="28"/>
                <w:szCs w:val="28"/>
              </w:rPr>
              <w:t>.</w:t>
            </w:r>
          </w:p>
          <w:p w14:paraId="4717FE1C">
            <w:pPr>
              <w:widowControl w:val="0"/>
              <w:ind w:right="-109"/>
              <w:jc w:val="center"/>
              <w:rPr>
                <w:sz w:val="28"/>
                <w:szCs w:val="28"/>
              </w:rPr>
            </w:pPr>
          </w:p>
        </w:tc>
        <w:tc>
          <w:tcPr>
            <w:tcW w:w="12899" w:type="dxa"/>
            <w:tcBorders>
              <w:top w:val="nil"/>
              <w:left w:val="nil"/>
              <w:bottom w:val="nil"/>
              <w:right w:val="nil"/>
            </w:tcBorders>
          </w:tcPr>
          <w:p w14:paraId="11AF9259">
            <w:pPr>
              <w:widowControl w:val="0"/>
              <w:ind w:firstLine="33"/>
              <w:jc w:val="both"/>
              <w:rPr>
                <w:sz w:val="28"/>
                <w:szCs w:val="28"/>
              </w:rPr>
            </w:pPr>
            <w:r>
              <w:rPr>
                <w:sz w:val="28"/>
                <w:szCs w:val="28"/>
              </w:rPr>
              <w:t>Мероприятия по применению мер административного воздействия в отношении лиц, допустивших в 2025 году неисполнение поручений АТК в РТ и протокольных решений АТК АМР.</w:t>
            </w:r>
          </w:p>
        </w:tc>
        <w:tc>
          <w:tcPr>
            <w:tcW w:w="1276" w:type="dxa"/>
            <w:tcBorders>
              <w:top w:val="nil"/>
              <w:left w:val="nil"/>
              <w:bottom w:val="nil"/>
              <w:right w:val="nil"/>
            </w:tcBorders>
          </w:tcPr>
          <w:p w14:paraId="61CBC278">
            <w:pPr>
              <w:widowControl w:val="0"/>
              <w:jc w:val="center"/>
            </w:pPr>
            <w:r>
              <w:rPr>
                <w:sz w:val="28"/>
                <w:szCs w:val="28"/>
              </w:rPr>
              <w:t>28</w:t>
            </w:r>
          </w:p>
        </w:tc>
      </w:tr>
      <w:tr w14:paraId="3EA22BF3">
        <w:tblPrEx>
          <w:tblCellMar>
            <w:top w:w="0" w:type="dxa"/>
            <w:left w:w="108" w:type="dxa"/>
            <w:bottom w:w="0" w:type="dxa"/>
            <w:right w:w="108" w:type="dxa"/>
          </w:tblCellMar>
        </w:tblPrEx>
        <w:tc>
          <w:tcPr>
            <w:tcW w:w="817" w:type="dxa"/>
            <w:tcBorders>
              <w:top w:val="nil"/>
              <w:left w:val="nil"/>
              <w:bottom w:val="nil"/>
              <w:right w:val="nil"/>
            </w:tcBorders>
          </w:tcPr>
          <w:p w14:paraId="45AE522F">
            <w:pPr>
              <w:widowControl w:val="0"/>
              <w:ind w:right="-109"/>
              <w:jc w:val="center"/>
              <w:rPr>
                <w:sz w:val="28"/>
                <w:szCs w:val="28"/>
              </w:rPr>
            </w:pPr>
            <w:r>
              <w:rPr>
                <w:sz w:val="28"/>
                <w:szCs w:val="28"/>
                <w:lang w:val="en-US"/>
              </w:rPr>
              <w:t>VIII</w:t>
            </w:r>
            <w:r>
              <w:rPr>
                <w:sz w:val="28"/>
                <w:szCs w:val="28"/>
              </w:rPr>
              <w:t>.</w:t>
            </w:r>
          </w:p>
          <w:p w14:paraId="0794A2A1">
            <w:pPr>
              <w:widowControl w:val="0"/>
              <w:ind w:right="-109"/>
              <w:jc w:val="center"/>
              <w:rPr>
                <w:sz w:val="28"/>
                <w:szCs w:val="28"/>
              </w:rPr>
            </w:pPr>
          </w:p>
        </w:tc>
        <w:tc>
          <w:tcPr>
            <w:tcW w:w="12899" w:type="dxa"/>
            <w:tcBorders>
              <w:top w:val="nil"/>
              <w:left w:val="nil"/>
              <w:bottom w:val="nil"/>
              <w:right w:val="nil"/>
            </w:tcBorders>
          </w:tcPr>
          <w:p w14:paraId="70FDFD1C">
            <w:pPr>
              <w:widowControl w:val="0"/>
              <w:ind w:firstLine="33"/>
              <w:jc w:val="both"/>
              <w:rPr>
                <w:sz w:val="28"/>
                <w:szCs w:val="28"/>
              </w:rPr>
            </w:pPr>
            <w:r>
              <w:rPr>
                <w:sz w:val="28"/>
                <w:szCs w:val="28"/>
              </w:rPr>
              <w:t>Мероприятия по реализации Комплексного плана противодействия идеологии терроризма в Российской Федерации на 2024-2028 годы</w:t>
            </w:r>
          </w:p>
        </w:tc>
        <w:tc>
          <w:tcPr>
            <w:tcW w:w="1276" w:type="dxa"/>
            <w:tcBorders>
              <w:top w:val="nil"/>
              <w:left w:val="nil"/>
              <w:bottom w:val="nil"/>
              <w:right w:val="nil"/>
            </w:tcBorders>
          </w:tcPr>
          <w:p w14:paraId="4A9ACD19">
            <w:pPr>
              <w:widowControl w:val="0"/>
              <w:jc w:val="center"/>
            </w:pPr>
            <w:r>
              <w:rPr>
                <w:sz w:val="28"/>
                <w:szCs w:val="28"/>
              </w:rPr>
              <w:t>28-31</w:t>
            </w:r>
          </w:p>
        </w:tc>
      </w:tr>
      <w:tr w14:paraId="0A56EB85">
        <w:tblPrEx>
          <w:tblCellMar>
            <w:top w:w="0" w:type="dxa"/>
            <w:left w:w="108" w:type="dxa"/>
            <w:bottom w:w="0" w:type="dxa"/>
            <w:right w:w="108" w:type="dxa"/>
          </w:tblCellMar>
        </w:tblPrEx>
        <w:tc>
          <w:tcPr>
            <w:tcW w:w="817" w:type="dxa"/>
            <w:tcBorders>
              <w:top w:val="nil"/>
              <w:left w:val="nil"/>
              <w:bottom w:val="nil"/>
              <w:right w:val="nil"/>
            </w:tcBorders>
          </w:tcPr>
          <w:p w14:paraId="7E45D399">
            <w:pPr>
              <w:widowControl w:val="0"/>
              <w:ind w:right="-109"/>
              <w:jc w:val="center"/>
              <w:rPr>
                <w:sz w:val="28"/>
                <w:szCs w:val="28"/>
              </w:rPr>
            </w:pPr>
            <w:r>
              <w:rPr>
                <w:sz w:val="28"/>
                <w:szCs w:val="28"/>
                <w:lang w:val="en-US"/>
              </w:rPr>
              <w:t>IX.</w:t>
            </w:r>
          </w:p>
        </w:tc>
        <w:tc>
          <w:tcPr>
            <w:tcW w:w="12899" w:type="dxa"/>
            <w:tcBorders>
              <w:top w:val="nil"/>
              <w:left w:val="nil"/>
              <w:bottom w:val="nil"/>
              <w:right w:val="nil"/>
            </w:tcBorders>
          </w:tcPr>
          <w:p w14:paraId="50D60AD7">
            <w:pPr>
              <w:widowControl w:val="0"/>
              <w:ind w:firstLine="33"/>
              <w:jc w:val="both"/>
              <w:rPr>
                <w:sz w:val="28"/>
                <w:szCs w:val="28"/>
              </w:rPr>
            </w:pPr>
            <w:r>
              <w:rPr>
                <w:sz w:val="28"/>
                <w:szCs w:val="28"/>
              </w:rPr>
              <w:t>Меры реализации муниципальной программы «Профилактика терроризма и экстремизма в Агрызском муниципальном районе Республики Татарстан на 2024-2028 годы»»</w:t>
            </w:r>
          </w:p>
        </w:tc>
        <w:tc>
          <w:tcPr>
            <w:tcW w:w="1276" w:type="dxa"/>
            <w:tcBorders>
              <w:top w:val="nil"/>
              <w:left w:val="nil"/>
              <w:bottom w:val="nil"/>
              <w:right w:val="nil"/>
            </w:tcBorders>
          </w:tcPr>
          <w:p w14:paraId="3DADC398">
            <w:pPr>
              <w:widowControl w:val="0"/>
              <w:jc w:val="center"/>
              <w:rPr>
                <w:sz w:val="28"/>
                <w:szCs w:val="28"/>
              </w:rPr>
            </w:pPr>
            <w:r>
              <w:rPr>
                <w:sz w:val="28"/>
                <w:szCs w:val="28"/>
              </w:rPr>
              <w:t>33-34</w:t>
            </w:r>
          </w:p>
        </w:tc>
      </w:tr>
      <w:tr w14:paraId="0FA0E5DB">
        <w:tblPrEx>
          <w:tblCellMar>
            <w:top w:w="0" w:type="dxa"/>
            <w:left w:w="108" w:type="dxa"/>
            <w:bottom w:w="0" w:type="dxa"/>
            <w:right w:w="108" w:type="dxa"/>
          </w:tblCellMar>
        </w:tblPrEx>
        <w:tc>
          <w:tcPr>
            <w:tcW w:w="817" w:type="dxa"/>
            <w:tcBorders>
              <w:top w:val="nil"/>
              <w:left w:val="nil"/>
              <w:bottom w:val="nil"/>
              <w:right w:val="nil"/>
            </w:tcBorders>
          </w:tcPr>
          <w:p w14:paraId="459BD28F">
            <w:pPr>
              <w:widowControl w:val="0"/>
              <w:ind w:right="-109"/>
              <w:jc w:val="center"/>
              <w:rPr>
                <w:sz w:val="28"/>
                <w:szCs w:val="28"/>
              </w:rPr>
            </w:pPr>
            <w:r>
              <w:rPr>
                <w:sz w:val="28"/>
                <w:szCs w:val="28"/>
              </w:rPr>
              <w:t>X.</w:t>
            </w:r>
          </w:p>
        </w:tc>
        <w:tc>
          <w:tcPr>
            <w:tcW w:w="12899" w:type="dxa"/>
            <w:tcBorders>
              <w:top w:val="nil"/>
              <w:left w:val="nil"/>
              <w:bottom w:val="nil"/>
              <w:right w:val="nil"/>
            </w:tcBorders>
          </w:tcPr>
          <w:p w14:paraId="1C006468">
            <w:pPr>
              <w:widowControl w:val="0"/>
              <w:ind w:firstLine="33"/>
              <w:jc w:val="both"/>
              <w:rPr>
                <w:sz w:val="28"/>
                <w:szCs w:val="28"/>
              </w:rPr>
            </w:pPr>
            <w:r>
              <w:rPr>
                <w:sz w:val="28"/>
                <w:szCs w:val="28"/>
              </w:rPr>
              <w:t>Мероприятия с использованием периодических изданий НАК и материалов, размещенных на сайте в деятельности АТК по профилактике терроризма.</w:t>
            </w:r>
          </w:p>
        </w:tc>
        <w:tc>
          <w:tcPr>
            <w:tcW w:w="1276" w:type="dxa"/>
            <w:tcBorders>
              <w:top w:val="nil"/>
              <w:left w:val="nil"/>
              <w:bottom w:val="nil"/>
              <w:right w:val="nil"/>
            </w:tcBorders>
          </w:tcPr>
          <w:p w14:paraId="3A175889">
            <w:pPr>
              <w:widowControl w:val="0"/>
              <w:jc w:val="center"/>
              <w:rPr>
                <w:sz w:val="28"/>
                <w:szCs w:val="28"/>
              </w:rPr>
            </w:pPr>
            <w:r>
              <w:rPr>
                <w:sz w:val="28"/>
                <w:szCs w:val="28"/>
              </w:rPr>
              <w:t>34-35</w:t>
            </w:r>
          </w:p>
        </w:tc>
      </w:tr>
      <w:tr w14:paraId="36EEC015">
        <w:tblPrEx>
          <w:tblCellMar>
            <w:top w:w="0" w:type="dxa"/>
            <w:left w:w="108" w:type="dxa"/>
            <w:bottom w:w="0" w:type="dxa"/>
            <w:right w:w="108" w:type="dxa"/>
          </w:tblCellMar>
        </w:tblPrEx>
        <w:tc>
          <w:tcPr>
            <w:tcW w:w="817" w:type="dxa"/>
            <w:tcBorders>
              <w:top w:val="nil"/>
              <w:left w:val="nil"/>
              <w:bottom w:val="nil"/>
              <w:right w:val="nil"/>
            </w:tcBorders>
          </w:tcPr>
          <w:p w14:paraId="3EB6CBE1">
            <w:pPr>
              <w:widowControl w:val="0"/>
              <w:ind w:right="-109"/>
              <w:jc w:val="center"/>
              <w:rPr>
                <w:sz w:val="28"/>
                <w:szCs w:val="28"/>
              </w:rPr>
            </w:pPr>
            <w:r>
              <w:rPr>
                <w:sz w:val="28"/>
                <w:szCs w:val="28"/>
              </w:rPr>
              <w:t>XI.</w:t>
            </w:r>
          </w:p>
        </w:tc>
        <w:tc>
          <w:tcPr>
            <w:tcW w:w="12899" w:type="dxa"/>
            <w:tcBorders>
              <w:top w:val="nil"/>
              <w:left w:val="nil"/>
              <w:bottom w:val="nil"/>
              <w:right w:val="nil"/>
            </w:tcBorders>
          </w:tcPr>
          <w:p w14:paraId="51BD334B">
            <w:pPr>
              <w:widowControl w:val="0"/>
              <w:ind w:firstLine="33"/>
              <w:jc w:val="both"/>
              <w:rPr>
                <w:sz w:val="28"/>
                <w:szCs w:val="28"/>
              </w:rPr>
            </w:pPr>
            <w:r>
              <w:rPr>
                <w:sz w:val="28"/>
                <w:szCs w:val="28"/>
              </w:rPr>
              <w:t xml:space="preserve"> Информационно-пропагандистские мероприятия.</w:t>
            </w:r>
          </w:p>
        </w:tc>
        <w:tc>
          <w:tcPr>
            <w:tcW w:w="1276" w:type="dxa"/>
            <w:tcBorders>
              <w:top w:val="nil"/>
              <w:left w:val="nil"/>
              <w:bottom w:val="nil"/>
              <w:right w:val="nil"/>
            </w:tcBorders>
          </w:tcPr>
          <w:p w14:paraId="63E2F098">
            <w:pPr>
              <w:widowControl w:val="0"/>
              <w:jc w:val="center"/>
              <w:rPr>
                <w:sz w:val="28"/>
                <w:szCs w:val="28"/>
              </w:rPr>
            </w:pPr>
            <w:r>
              <w:rPr>
                <w:sz w:val="28"/>
                <w:szCs w:val="28"/>
              </w:rPr>
              <w:t>35-40</w:t>
            </w:r>
          </w:p>
        </w:tc>
      </w:tr>
      <w:tr w14:paraId="5D74587A">
        <w:tblPrEx>
          <w:tblCellMar>
            <w:top w:w="0" w:type="dxa"/>
            <w:left w:w="108" w:type="dxa"/>
            <w:bottom w:w="0" w:type="dxa"/>
            <w:right w:w="108" w:type="dxa"/>
          </w:tblCellMar>
        </w:tblPrEx>
        <w:tc>
          <w:tcPr>
            <w:tcW w:w="817" w:type="dxa"/>
            <w:tcBorders>
              <w:top w:val="nil"/>
              <w:left w:val="nil"/>
              <w:bottom w:val="nil"/>
              <w:right w:val="nil"/>
            </w:tcBorders>
          </w:tcPr>
          <w:p w14:paraId="316AE611">
            <w:pPr>
              <w:widowControl w:val="0"/>
              <w:ind w:right="-109"/>
              <w:jc w:val="center"/>
              <w:rPr>
                <w:sz w:val="28"/>
                <w:szCs w:val="28"/>
                <w:lang w:val="en-US"/>
              </w:rPr>
            </w:pPr>
            <w:r>
              <w:rPr>
                <w:sz w:val="28"/>
                <w:szCs w:val="28"/>
                <w:lang w:val="en-US"/>
              </w:rPr>
              <w:t>XII.</w:t>
            </w:r>
          </w:p>
          <w:p w14:paraId="03F80D91">
            <w:pPr>
              <w:widowControl w:val="0"/>
              <w:ind w:right="-109"/>
              <w:jc w:val="center"/>
              <w:rPr>
                <w:sz w:val="28"/>
                <w:szCs w:val="28"/>
              </w:rPr>
            </w:pPr>
          </w:p>
        </w:tc>
        <w:tc>
          <w:tcPr>
            <w:tcW w:w="12899" w:type="dxa"/>
            <w:tcBorders>
              <w:top w:val="nil"/>
              <w:left w:val="nil"/>
              <w:bottom w:val="nil"/>
              <w:right w:val="nil"/>
            </w:tcBorders>
          </w:tcPr>
          <w:p w14:paraId="232F740F">
            <w:pPr>
              <w:widowControl w:val="0"/>
              <w:ind w:firstLine="33"/>
              <w:jc w:val="both"/>
              <w:rPr>
                <w:sz w:val="28"/>
                <w:szCs w:val="28"/>
              </w:rPr>
            </w:pPr>
            <w:r>
              <w:rPr>
                <w:sz w:val="28"/>
                <w:szCs w:val="28"/>
              </w:rPr>
              <w:t>Мероприятия АТК АМР по повышению уровня профессионализма участников антитеррористической деятельности.</w:t>
            </w:r>
          </w:p>
        </w:tc>
        <w:tc>
          <w:tcPr>
            <w:tcW w:w="1276" w:type="dxa"/>
            <w:tcBorders>
              <w:top w:val="nil"/>
              <w:left w:val="nil"/>
              <w:bottom w:val="nil"/>
              <w:right w:val="nil"/>
            </w:tcBorders>
          </w:tcPr>
          <w:p w14:paraId="5C8A0B16">
            <w:pPr>
              <w:widowControl w:val="0"/>
              <w:jc w:val="center"/>
            </w:pPr>
            <w:r>
              <w:rPr>
                <w:sz w:val="28"/>
                <w:szCs w:val="28"/>
              </w:rPr>
              <w:t>40-41</w:t>
            </w:r>
          </w:p>
        </w:tc>
      </w:tr>
      <w:tr w14:paraId="441A59A5">
        <w:tblPrEx>
          <w:tblCellMar>
            <w:top w:w="0" w:type="dxa"/>
            <w:left w:w="108" w:type="dxa"/>
            <w:bottom w:w="0" w:type="dxa"/>
            <w:right w:w="108" w:type="dxa"/>
          </w:tblCellMar>
        </w:tblPrEx>
        <w:tc>
          <w:tcPr>
            <w:tcW w:w="817" w:type="dxa"/>
            <w:tcBorders>
              <w:top w:val="nil"/>
              <w:left w:val="nil"/>
              <w:bottom w:val="nil"/>
              <w:right w:val="nil"/>
            </w:tcBorders>
          </w:tcPr>
          <w:p w14:paraId="41BEBFC9">
            <w:pPr>
              <w:widowControl w:val="0"/>
              <w:ind w:right="-109"/>
              <w:jc w:val="center"/>
              <w:rPr>
                <w:sz w:val="28"/>
                <w:szCs w:val="28"/>
              </w:rPr>
            </w:pPr>
            <w:r>
              <w:rPr>
                <w:sz w:val="28"/>
                <w:szCs w:val="28"/>
                <w:lang w:val="en-US"/>
              </w:rPr>
              <w:t>XIII</w:t>
            </w:r>
            <w:r>
              <w:rPr>
                <w:sz w:val="28"/>
                <w:szCs w:val="28"/>
              </w:rPr>
              <w:t>.</w:t>
            </w:r>
          </w:p>
        </w:tc>
        <w:tc>
          <w:tcPr>
            <w:tcW w:w="12899" w:type="dxa"/>
            <w:tcBorders>
              <w:top w:val="nil"/>
              <w:left w:val="nil"/>
              <w:bottom w:val="nil"/>
              <w:right w:val="nil"/>
            </w:tcBorders>
          </w:tcPr>
          <w:p w14:paraId="7A680EEC">
            <w:pPr>
              <w:widowControl w:val="0"/>
              <w:ind w:firstLine="33"/>
              <w:jc w:val="both"/>
              <w:rPr>
                <w:sz w:val="28"/>
                <w:szCs w:val="28"/>
              </w:rPr>
            </w:pPr>
            <w:r>
              <w:rPr>
                <w:sz w:val="28"/>
                <w:szCs w:val="28"/>
              </w:rPr>
              <w:t>Планируемые к рассмотрению на заседаниях АТК АМР вопросы.</w:t>
            </w:r>
          </w:p>
        </w:tc>
        <w:tc>
          <w:tcPr>
            <w:tcW w:w="1276" w:type="dxa"/>
            <w:tcBorders>
              <w:top w:val="nil"/>
              <w:left w:val="nil"/>
              <w:bottom w:val="nil"/>
              <w:right w:val="nil"/>
            </w:tcBorders>
          </w:tcPr>
          <w:p w14:paraId="17957B78">
            <w:pPr>
              <w:widowControl w:val="0"/>
              <w:jc w:val="center"/>
            </w:pPr>
            <w:r>
              <w:rPr>
                <w:sz w:val="28"/>
                <w:szCs w:val="28"/>
              </w:rPr>
              <w:t>42-47</w:t>
            </w:r>
          </w:p>
        </w:tc>
      </w:tr>
    </w:tbl>
    <w:p w14:paraId="09837B9C">
      <w:pPr>
        <w:pStyle w:val="35"/>
        <w:ind w:left="360" w:right="252"/>
        <w:jc w:val="center"/>
        <w:rPr>
          <w:sz w:val="28"/>
          <w:szCs w:val="28"/>
          <w:lang w:val="en-US"/>
        </w:rPr>
      </w:pPr>
    </w:p>
    <w:p w14:paraId="5F4D1335">
      <w:pPr>
        <w:pStyle w:val="35"/>
        <w:ind w:left="360" w:right="252"/>
        <w:jc w:val="center"/>
      </w:pPr>
    </w:p>
    <w:p w14:paraId="38FD65AB">
      <w:pPr>
        <w:pStyle w:val="35"/>
        <w:ind w:left="360" w:right="252"/>
        <w:jc w:val="center"/>
      </w:pPr>
    </w:p>
    <w:p w14:paraId="1AB298EE">
      <w:pPr>
        <w:pStyle w:val="35"/>
        <w:ind w:left="360" w:right="252"/>
        <w:jc w:val="center"/>
      </w:pPr>
      <w:r>
        <w:rPr>
          <w:sz w:val="28"/>
          <w:szCs w:val="28"/>
          <w:lang w:val="en-US"/>
        </w:rPr>
        <w:t>I</w:t>
      </w:r>
      <w:r>
        <w:rPr>
          <w:sz w:val="28"/>
          <w:szCs w:val="28"/>
        </w:rPr>
        <w:t xml:space="preserve">. Результаты мониторинга обстановки в области противодействия терроризму. </w:t>
      </w:r>
    </w:p>
    <w:p w14:paraId="0AC8CA91">
      <w:pPr>
        <w:pStyle w:val="35"/>
        <w:ind w:left="360" w:right="252"/>
        <w:jc w:val="center"/>
      </w:pPr>
      <w:r>
        <w:rPr>
          <w:sz w:val="28"/>
          <w:szCs w:val="28"/>
        </w:rPr>
        <w:t>Приоритетные задачи АТК в АМР на 2025 год.</w:t>
      </w:r>
    </w:p>
    <w:p w14:paraId="4A25F351">
      <w:pPr>
        <w:ind w:firstLine="709"/>
        <w:jc w:val="both"/>
        <w:rPr>
          <w:color w:val="FF0000"/>
          <w:sz w:val="28"/>
          <w:szCs w:val="28"/>
        </w:rPr>
      </w:pPr>
    </w:p>
    <w:p w14:paraId="009888B8">
      <w:pPr>
        <w:tabs>
          <w:tab w:val="left" w:pos="1134"/>
        </w:tabs>
        <w:ind w:firstLine="709"/>
        <w:contextualSpacing/>
        <w:jc w:val="both"/>
      </w:pPr>
      <w:r>
        <w:rPr>
          <w:rFonts w:eastAsia="Calibri"/>
          <w:sz w:val="28"/>
          <w:szCs w:val="28"/>
          <w:lang w:eastAsia="en-US"/>
        </w:rPr>
        <w:t xml:space="preserve">За истекший период 2024 года, равно как и на протяжении последних 5 лет складывающаяся в муниципальном районе общественно-политическая и оперативная обстановка не претерпевала существенных изменений, сохранялась стабильной и находилась под контролем, что подтверждается отсутствием допущенных террористических актов, тенденций к ухудшению ситуации не выявлено. </w:t>
      </w:r>
    </w:p>
    <w:p w14:paraId="66CA972A">
      <w:pPr>
        <w:tabs>
          <w:tab w:val="left" w:pos="1134"/>
        </w:tabs>
        <w:ind w:firstLine="709"/>
        <w:contextualSpacing/>
        <w:jc w:val="both"/>
      </w:pPr>
      <w:r>
        <w:rPr>
          <w:rFonts w:eastAsia="Calibri"/>
          <w:sz w:val="28"/>
          <w:szCs w:val="28"/>
          <w:lang w:eastAsia="en-US"/>
        </w:rPr>
        <w:t>Оперативная обстановка не претерпела существенных изменений и  характеризуется снижением общей преступности на 10,3% (с 310 до 278). Снижение преступности достигнуто засчет уменьшения в большей степени преступлений против собственности на 9,4% (со 139 до 126) и на 22,3% преступлений против личности (с 103 до 80).</w:t>
      </w:r>
    </w:p>
    <w:p w14:paraId="7AA8F9E8">
      <w:pPr>
        <w:tabs>
          <w:tab w:val="left" w:pos="1134"/>
        </w:tabs>
        <w:ind w:firstLine="709"/>
        <w:contextualSpacing/>
        <w:jc w:val="both"/>
      </w:pPr>
      <w:r>
        <w:rPr>
          <w:rFonts w:eastAsia="Calibri"/>
          <w:sz w:val="28"/>
          <w:szCs w:val="28"/>
          <w:lang w:eastAsia="en-US"/>
        </w:rPr>
        <w:t>Несмотря на снижение количества зафиксированных мошенничеств, совершенных с применением IT-технологий (с 56 до 49), их удельный вес в общем количестве зарегистрированных преступлений  остается высоким (17,6%), как правило, эти преступления совершаются наряду с обычными кибермошенниками, со стороны проукраинских структур, в связи с чем также сохраняется опасность вовлечения жителей в новые мошеннические схемы, особенно ранее подверженных мошенническим действиям, в совершение противоправных действий (поджоги, подрывы и т.д.) с целью якобы возврата похищенных сумм, с целью недопущения которых ведется активная профилактическая работа.</w:t>
      </w:r>
    </w:p>
    <w:p w14:paraId="4C2E000E">
      <w:pPr>
        <w:tabs>
          <w:tab w:val="left" w:pos="1134"/>
        </w:tabs>
        <w:ind w:firstLine="709"/>
        <w:contextualSpacing/>
        <w:jc w:val="both"/>
      </w:pPr>
      <w:r>
        <w:rPr>
          <w:rFonts w:eastAsia="Calibri"/>
          <w:sz w:val="28"/>
          <w:szCs w:val="28"/>
          <w:lang w:eastAsia="en-US"/>
        </w:rPr>
        <w:t>Отмечается рост категории преступлений против общественной безопасности и общественного порядка на 11,6% (с 43 до 48), в том числе за счет наличия 2 фактов зарегистрированных преступлений террористической направленности1 (АППГ-1).</w:t>
      </w:r>
    </w:p>
    <w:p w14:paraId="2A12225E">
      <w:pPr>
        <w:tabs>
          <w:tab w:val="left" w:pos="1134"/>
        </w:tabs>
        <w:ind w:firstLine="709"/>
        <w:contextualSpacing/>
        <w:jc w:val="both"/>
      </w:pPr>
      <w:r>
        <w:rPr>
          <w:rFonts w:eastAsia="Calibri"/>
          <w:sz w:val="28"/>
          <w:szCs w:val="28"/>
          <w:lang w:eastAsia="en-US"/>
        </w:rPr>
        <w:t>Справочно: возбуждено  2 уголовных дела против общественной безопасности и общественного порядка, предусмотренных статьей 207 УК РФ, а именно:</w:t>
      </w:r>
    </w:p>
    <w:p w14:paraId="684BB33D">
      <w:pPr>
        <w:tabs>
          <w:tab w:val="left" w:pos="1134"/>
        </w:tabs>
        <w:ind w:firstLine="709"/>
        <w:contextualSpacing/>
        <w:jc w:val="both"/>
      </w:pPr>
      <w:r>
        <w:rPr>
          <w:rFonts w:eastAsia="Calibri"/>
          <w:sz w:val="28"/>
          <w:szCs w:val="28"/>
          <w:lang w:eastAsia="en-US"/>
        </w:rPr>
        <w:t>- 29.03.2024 возбуждено уголовное дело по ст. 207 ч.3 УК РФ (заведомо ложные сведения о готовящемся теракте в Агрызской МБОУ СОШ №2, поступившее от неизвестного «бывшего ученика», дело приостановлено в связи с неустановлением лица, подлежащего привлечению в качестве обвиняемого;</w:t>
      </w:r>
    </w:p>
    <w:p w14:paraId="450CD475">
      <w:pPr>
        <w:tabs>
          <w:tab w:val="left" w:pos="1134"/>
        </w:tabs>
        <w:ind w:firstLine="709"/>
        <w:contextualSpacing/>
        <w:jc w:val="both"/>
      </w:pPr>
      <w:r>
        <w:rPr>
          <w:rFonts w:eastAsia="Calibri"/>
          <w:sz w:val="28"/>
          <w:szCs w:val="28"/>
          <w:lang w:eastAsia="en-US"/>
        </w:rPr>
        <w:t>- 26.04.2024 возбуждено уголовное дело по ст. 207 ч.2 УК РФ (заведомо ложные сведения о готовящемся теракте в Агрызской МБОУ СОШ №2, поступившее от неизвестного, дело приостановлено в связи с неустановлением лица, подлежащего привлечению в качестве обвиняемого.</w:t>
      </w:r>
    </w:p>
    <w:p w14:paraId="540D4765">
      <w:pPr>
        <w:tabs>
          <w:tab w:val="left" w:pos="1134"/>
        </w:tabs>
        <w:ind w:firstLine="709"/>
        <w:contextualSpacing/>
        <w:jc w:val="both"/>
      </w:pPr>
      <w:r>
        <w:rPr>
          <w:rFonts w:eastAsia="Calibri"/>
          <w:sz w:val="28"/>
          <w:szCs w:val="28"/>
          <w:lang w:eastAsia="en-US"/>
        </w:rPr>
        <w:t>В аналогичных периодах 2020 года было зафиксировано 1 ПТН, в 2021 - 0, в 2022 - 5.</w:t>
      </w:r>
    </w:p>
    <w:p w14:paraId="0974A2D1">
      <w:pPr>
        <w:ind w:firstLine="709"/>
        <w:jc w:val="both"/>
        <w:rPr>
          <w:sz w:val="28"/>
          <w:szCs w:val="28"/>
        </w:rPr>
      </w:pPr>
    </w:p>
    <w:p w14:paraId="6901E3A1">
      <w:pPr>
        <w:ind w:firstLine="709"/>
        <w:jc w:val="both"/>
      </w:pPr>
      <w:r>
        <w:rPr>
          <w:sz w:val="28"/>
          <w:szCs w:val="28"/>
        </w:rPr>
        <w:t xml:space="preserve">В то же время сохраняются угрозообразующие факторы, в том числе усугубляющиеся проведением специальной военной операции на Украине, можно выделить следующие  из них: </w:t>
      </w:r>
    </w:p>
    <w:p w14:paraId="79B8E692">
      <w:pPr>
        <w:ind w:firstLine="709"/>
        <w:jc w:val="both"/>
      </w:pPr>
      <w:r>
        <w:rPr>
          <w:sz w:val="28"/>
          <w:szCs w:val="28"/>
        </w:rPr>
        <w:t>- распространение идеологии терроризма деструктивными сообществами в социальных сетях и вовлечение жителей района в диверсионно-террористическую деятельность, подпитанные материальным стимулированием;</w:t>
      </w:r>
    </w:p>
    <w:p w14:paraId="1901E921">
      <w:pPr>
        <w:ind w:firstLine="709"/>
        <w:jc w:val="both"/>
      </w:pPr>
      <w:r>
        <w:rPr>
          <w:sz w:val="28"/>
          <w:szCs w:val="28"/>
        </w:rPr>
        <w:t>Справочно: Отмечается увеличение количества выявленных с подписчиков запрещенных страниц (всего 158; 2022г.-14; 2023г.-35), однако проведенным анализом причин роста установлено, что прежде всего это связано с активизацией работы  «Кибердружины» по результатам проведенных заслушиваний и принятых контрольных мер. Личности подписчиков не установлены. На блокировку запрещенных сайтов в «Роскомнадзор» в текущем году направлено со стороны ОМВД 19 запросов (подтверждение блокировки не получено, в связи с признанием отсутствующей деструктивной направленности). На официальных аккаунтах Агрызского муниципального района Республики Татарстан информации с признаками радикализма или деструктива не выявлено.</w:t>
      </w:r>
    </w:p>
    <w:p w14:paraId="590CAD6E">
      <w:pPr>
        <w:ind w:firstLine="709"/>
        <w:jc w:val="both"/>
      </w:pPr>
      <w:r>
        <w:rPr>
          <w:sz w:val="28"/>
          <w:szCs w:val="28"/>
        </w:rPr>
        <w:t>За истекший период 2024 года в отношении 1 лица, за публичное демонстрирование символики экстремистской организации в виде флага бело-сине-белого цвета, который является символом запрещенного украинского «Легиона «Свобода России»» на государственном номере собственного автомобиля, 22.03.2024 вынесено предостережение.</w:t>
      </w:r>
    </w:p>
    <w:p w14:paraId="34587F32">
      <w:pPr>
        <w:ind w:firstLine="709"/>
        <w:jc w:val="both"/>
      </w:pPr>
      <w:r>
        <w:rPr>
          <w:sz w:val="28"/>
          <w:szCs w:val="28"/>
        </w:rPr>
        <w:t xml:space="preserve"> - распространение идей приверженцами скулшутинга с использованием террористических методов, радикальных взглядов в молодежной среде, увеличение количества приверженцев деструктивных идеологий («колумбайн», «А.У.Е.», неонацисты);</w:t>
      </w:r>
    </w:p>
    <w:p w14:paraId="6B28C713">
      <w:pPr>
        <w:ind w:firstLine="709"/>
        <w:jc w:val="both"/>
      </w:pPr>
      <w:r>
        <w:rPr>
          <w:sz w:val="28"/>
          <w:szCs w:val="28"/>
        </w:rPr>
        <w:t>Справочно: результаты проведенного в ноябре-декабре 2024 года   мониторинга безопасности образовательной среды еще не изучены, не поступили. Детальный анализ будет проведен по их получении.</w:t>
      </w:r>
    </w:p>
    <w:p w14:paraId="52D5A087">
      <w:pPr>
        <w:ind w:firstLine="709"/>
        <w:jc w:val="both"/>
      </w:pPr>
      <w:r>
        <w:rPr>
          <w:sz w:val="28"/>
          <w:szCs w:val="28"/>
        </w:rPr>
        <w:t>- недостаточная антитеррористическая защищенность и высокий процент уязвимости в случае организации террористических актов на отдельных объектах и территориях, потенциальных объектах террористических посягательств1 с учетом вновь выявленных угроз, с применением беспилотных летательных аппаратов2,  в том числе недостаточная антитеррористическая защищенность официально выделенного места массового пребывания людей3 (сквер «Яшьлек»), проведение национальных праздников и массовых мероприятий в местах, не подпадающих под признаки объектов с массовым пребыванием людей, согласно требованиям действующего законодательства (стадион «Локомотив», Ипподром);</w:t>
      </w:r>
    </w:p>
    <w:p w14:paraId="3852E630">
      <w:pPr>
        <w:ind w:firstLine="709"/>
        <w:jc w:val="both"/>
      </w:pPr>
      <w:r>
        <w:rPr>
          <w:sz w:val="28"/>
          <w:szCs w:val="28"/>
        </w:rPr>
        <w:t>Справочно: в перечень ПОТП включен 121 объект, в том числе 1 ММПЛ. Состояние их антитеррористической защищенности4 и результативность принимаемых мер к устранению недостатков регулярно рассматриваются на заседаниях АТК в АМР,  в течении 2024 года достигнуты положительные результаты.</w:t>
      </w:r>
    </w:p>
    <w:p w14:paraId="493548DF">
      <w:pPr>
        <w:ind w:firstLine="709"/>
        <w:jc w:val="both"/>
      </w:pPr>
      <w:r>
        <w:rPr>
          <w:sz w:val="28"/>
          <w:szCs w:val="28"/>
        </w:rPr>
        <w:t>- возможное совершение диверсионно-террористических актов представителями украинских силовых структур и националистических формирований на объектах топливно-энергетического комплекса и транспортной инфраструктуры;</w:t>
      </w:r>
    </w:p>
    <w:p w14:paraId="207EAD43">
      <w:pPr>
        <w:ind w:firstLine="709"/>
        <w:jc w:val="both"/>
      </w:pPr>
      <w:r>
        <w:rPr>
          <w:sz w:val="28"/>
          <w:szCs w:val="28"/>
        </w:rPr>
        <w:t>Справочно: наличие крупного железнодорожного узла – станция "Агрыз", являющегося важным узлом железнодорожных линий на Казань, Екатеринбург, Ижевск, Акбаш, который может представлять интерес для срыва железнодорожного движения в сторону столицы, а также в случае спланированной чрезвычайной ситуации, предполагается тяжесть последствий, большая дальность распространения.</w:t>
      </w:r>
    </w:p>
    <w:p w14:paraId="756869CF">
      <w:pPr>
        <w:ind w:firstLine="709"/>
        <w:jc w:val="both"/>
      </w:pPr>
      <w:r>
        <w:rPr>
          <w:sz w:val="28"/>
          <w:szCs w:val="28"/>
        </w:rPr>
        <w:t>- наличие в отдаленных районах групп лиц, придерживающихся религиозных взглядов нетрадиционного толка, требующие пристального контроля (секты); нетрадиционная деятельность с признаками деструктивности в отдельных местах отправления религиозных обрядов (мечети);</w:t>
      </w:r>
    </w:p>
    <w:p w14:paraId="0609D7B9">
      <w:pPr>
        <w:ind w:firstLine="709"/>
        <w:jc w:val="both"/>
      </w:pPr>
      <w:r>
        <w:rPr>
          <w:sz w:val="28"/>
          <w:szCs w:val="28"/>
        </w:rPr>
        <w:t>Справочно: на территории АМР всего 41 культовый объект, из них - 37 мухтасибата, 4 - прихода, среди официальных мест проведения проповедей за 3 осуществляется пристальный контроль (2 - район, 1 - город). Также действует 1 местная религиозная организация церковь Христиана веры евангельской «Дело веры». Находятся на контроле, еженедельно посещаются участковыми, оперативными сотрудниками изучается литературу, фактов в изъятия в т.г. не имеется.</w:t>
      </w:r>
    </w:p>
    <w:p w14:paraId="3B0FBDDE">
      <w:pPr>
        <w:ind w:firstLine="709"/>
        <w:jc w:val="both"/>
      </w:pPr>
      <w:r>
        <w:rPr>
          <w:sz w:val="28"/>
          <w:szCs w:val="28"/>
        </w:rPr>
        <w:t>- проникновение в район с территории новых субъектов Российской Федерации и Украины под видом беженцев представителей украинских радикальных структур, внедрение теории неонацизма;</w:t>
      </w:r>
    </w:p>
    <w:p w14:paraId="38837C3D">
      <w:pPr>
        <w:ind w:firstLine="709"/>
        <w:jc w:val="both"/>
      </w:pPr>
      <w:r>
        <w:rPr>
          <w:sz w:val="28"/>
          <w:szCs w:val="28"/>
        </w:rPr>
        <w:t>Справочно: из числа лиц, прибывших на территорию АМР, из стран с повышенной террористической активностью вновь зарегистрировано 2 гражданки Украины (одна из них прибыла к мужу, гражданину РФ (срок пребывания продлен), другая к брату, гражданину РФ (покинула РФ, цель прибытия была — получение медицинских услуг)). С 2022 года на территорию района въехало 16 граждан с Донецкой, Луганской, Запорожской, Херсонской областей. Из них – 2 человека умерли, 2 человека вернулись к прежнему месту жительства.</w:t>
      </w:r>
    </w:p>
    <w:p w14:paraId="646604CB">
      <w:pPr>
        <w:ind w:firstLine="709"/>
        <w:jc w:val="both"/>
      </w:pPr>
      <w:r>
        <w:rPr>
          <w:sz w:val="28"/>
          <w:szCs w:val="28"/>
        </w:rPr>
        <w:t>- со стороны граждан, прошедших обучение в зарубежных религиозных учебных заведениях;</w:t>
      </w:r>
    </w:p>
    <w:p w14:paraId="438DA0E0">
      <w:pPr>
        <w:ind w:firstLine="709"/>
        <w:jc w:val="both"/>
      </w:pPr>
      <w:r>
        <w:rPr>
          <w:sz w:val="28"/>
          <w:szCs w:val="28"/>
        </w:rPr>
        <w:t>Справочно: имеется информация о 5 лицах, получивших религиозное образование за рубежом. 2 лица проходили обучение в университете «Аль-Азхар» г. Каир Египет. 1 подучетный проходил обучение в медресе «Даруль-Хадис» Египет. 2 подучетных проходили обучение в Республике Йемен, учебные заведения не установлены. Указанные лица проживают за пределами РФ, ежеквартально со стороны ОМВД проводится проверка по месту проживания родственников. Согласно информации ДУМ, лиц, официально направленных на обучение за границу не имеется.</w:t>
      </w:r>
    </w:p>
    <w:p w14:paraId="7758F80C">
      <w:pPr>
        <w:ind w:firstLine="709"/>
        <w:jc w:val="both"/>
      </w:pPr>
      <w:r>
        <w:rPr>
          <w:sz w:val="28"/>
          <w:szCs w:val="28"/>
        </w:rPr>
        <w:t>- пребывание на территории трудовых мигрантов, из стран ЦАР, стран с повышенной террористической опасностью, распространение через них/с их участием антироссийской пропаганды;</w:t>
      </w:r>
    </w:p>
    <w:p w14:paraId="59FEAB04">
      <w:pPr>
        <w:ind w:firstLine="709"/>
        <w:jc w:val="both"/>
      </w:pPr>
      <w:r>
        <w:rPr>
          <w:sz w:val="28"/>
          <w:szCs w:val="28"/>
        </w:rPr>
        <w:t>Справочно: За 11 мес. 2024 на территории района временно пребывало 160 трудовых мигрантов, из них первично 79 (без учета перерегистрации), 14 оформили патенты на трудовую деятельность из них наибольшее количество: 47 – Узбекистан, 21 – Кыргызстан, 9 - Армения. Выявлено 6 человек осуществлявших незаконную трудовую деятельность, привлечены к административной ответственности, 4 человека выдворено (путем самоконтролируемого выезда).</w:t>
      </w:r>
    </w:p>
    <w:p w14:paraId="5302D3FD">
      <w:pPr>
        <w:ind w:firstLine="709"/>
        <w:jc w:val="both"/>
      </w:pPr>
      <w:r>
        <w:rPr>
          <w:sz w:val="28"/>
          <w:szCs w:val="28"/>
        </w:rPr>
        <w:t xml:space="preserve"> - наличие проживающих в АМР членов семей лиц категории особого внимания.</w:t>
      </w:r>
    </w:p>
    <w:p w14:paraId="26CF789E">
      <w:pPr>
        <w:ind w:firstLine="709"/>
        <w:jc w:val="both"/>
      </w:pPr>
      <w:r>
        <w:rPr>
          <w:sz w:val="28"/>
          <w:szCs w:val="28"/>
        </w:rPr>
        <w:t>Справочно: в категории группы «особого внимания» состоит 1 гражданин, который отбыл наказание за совершение преступлений террористического характера. 20.04.2022 гражданин арестован Вахитовским районным судом г. Казани по подозрению в участии в бандформированиях, в настоящее время содержится в СИЗО за пределами Республики Татарстан. Из членов семьи жена находится под наблюдением.</w:t>
      </w:r>
    </w:p>
    <w:p w14:paraId="12594054">
      <w:pPr>
        <w:ind w:firstLine="709"/>
        <w:jc w:val="both"/>
      </w:pPr>
      <w:r>
        <w:rPr>
          <w:sz w:val="28"/>
          <w:szCs w:val="28"/>
        </w:rPr>
        <w:t>Информация о жителях района, выехавших для участия в боевых действиях на стороне международных террористических организаций не поступала. Факторов, оказывающих дестабилизирующее влияние на обстановку в Агрызском муниципальном районе Республики Татарстан не выявлено.</w:t>
      </w:r>
    </w:p>
    <w:p w14:paraId="0F4AA0CD">
      <w:pPr>
        <w:widowControl w:val="0"/>
        <w:ind w:firstLine="709"/>
        <w:contextualSpacing/>
        <w:jc w:val="both"/>
      </w:pPr>
      <w:r>
        <w:rPr>
          <w:rFonts w:ascii="Tinos" w:hAnsi="Tinos"/>
          <w:color w:val="191919"/>
          <w:sz w:val="28"/>
          <w:szCs w:val="28"/>
        </w:rPr>
        <w:t>Географическими факторами, влияющими на оперативную обстановку в районе, в том числе в сфере противодействия терроризму являются:</w:t>
      </w:r>
    </w:p>
    <w:p w14:paraId="15E85882">
      <w:pPr>
        <w:widowControl w:val="0"/>
        <w:ind w:firstLine="709"/>
        <w:contextualSpacing/>
        <w:jc w:val="both"/>
        <w:rPr>
          <w:rFonts w:ascii="Tinos" w:hAnsi="Tinos"/>
        </w:rPr>
      </w:pPr>
      <w:r>
        <w:rPr>
          <w:rFonts w:ascii="Tinos" w:hAnsi="Tinos"/>
          <w:color w:val="191919"/>
          <w:sz w:val="28"/>
          <w:szCs w:val="28"/>
        </w:rPr>
        <w:t>- характерная географическая особенность района - вытянутость с севера на юг (расстояние от районного центра до крайнего населенного пункта более 120 км), в то время, как ширина с запада на восток местами имеет около 3 км;</w:t>
      </w:r>
    </w:p>
    <w:p w14:paraId="2FDAD05E">
      <w:pPr>
        <w:widowControl w:val="0"/>
        <w:ind w:firstLine="709"/>
        <w:contextualSpacing/>
        <w:jc w:val="both"/>
        <w:rPr>
          <w:rFonts w:ascii="Tinos" w:hAnsi="Tinos"/>
        </w:rPr>
      </w:pPr>
      <w:r>
        <w:rPr>
          <w:rFonts w:ascii="Tinos" w:hAnsi="Tinos"/>
          <w:color w:val="191919"/>
          <w:sz w:val="28"/>
          <w:szCs w:val="28"/>
        </w:rPr>
        <w:t>- близость столицы Удмуртской Республики, являющейся крупным объектом оборонной промышленности (в 30 км от города Агрыз располагается столица - город Ижевск);</w:t>
      </w:r>
    </w:p>
    <w:p w14:paraId="4C31193C">
      <w:pPr>
        <w:widowControl w:val="0"/>
        <w:ind w:firstLine="709"/>
        <w:contextualSpacing/>
        <w:jc w:val="both"/>
        <w:rPr>
          <w:rFonts w:ascii="Tinos" w:hAnsi="Tinos"/>
        </w:rPr>
      </w:pPr>
      <w:r>
        <w:rPr>
          <w:rFonts w:ascii="Tinos" w:hAnsi="Tinos"/>
          <w:color w:val="191919"/>
          <w:sz w:val="28"/>
          <w:szCs w:val="28"/>
        </w:rPr>
        <w:t>- общие границы с Удмуртской Республикой, район с севера и запада граничит с Алнашским, Можгинским и Малопургинским, с востока – с Сарапульским, Киясовским и Каракулинским районами Республики Удмуртия;</w:t>
      </w:r>
    </w:p>
    <w:p w14:paraId="191323FC">
      <w:pPr>
        <w:widowControl w:val="0"/>
        <w:ind w:firstLine="709"/>
        <w:contextualSpacing/>
        <w:jc w:val="both"/>
        <w:rPr>
          <w:rFonts w:ascii="Tinos" w:hAnsi="Tinos"/>
        </w:rPr>
      </w:pPr>
      <w:r>
        <w:rPr>
          <w:rFonts w:ascii="Tinos" w:hAnsi="Tinos"/>
          <w:color w:val="191919"/>
          <w:sz w:val="28"/>
          <w:szCs w:val="28"/>
        </w:rPr>
        <w:t>- сухопутных границ с  муниципальными районами Республики Татарстан Агрызский муниципальный район не имеет, граничит только через реку Кама с Мензелинским и Тукаевским муниципальным районами. Транспортная связь с центром Республики осуществляется по железной дороге и автомобильным транспортом через территорию Удмуртии.</w:t>
      </w:r>
    </w:p>
    <w:p w14:paraId="429271D4">
      <w:pPr>
        <w:ind w:firstLine="709"/>
        <w:jc w:val="both"/>
      </w:pPr>
      <w:r>
        <w:rPr>
          <w:sz w:val="28"/>
          <w:szCs w:val="28"/>
        </w:rPr>
        <w:t>Исходя из динамики основных показателей и складывающейся оперативной обстановки в районе, применяемых мер профилактики, предполагается дальнейшее недопущение роста общего числа преступлений, преступлений в сфере  IT-технологий, снижение числа поставленных на миграционный учёт иностранных граждан и лиц без гражданства, в том числе с целью осуществления трудовой деятельности, уменьшение  нарушений миграционного законодательства (в том числе впоследствии ужесточения его норм).</w:t>
      </w:r>
    </w:p>
    <w:p w14:paraId="5E9DD7D6">
      <w:pPr>
        <w:ind w:firstLine="709"/>
        <w:jc w:val="both"/>
      </w:pPr>
      <w:r>
        <w:rPr>
          <w:sz w:val="28"/>
          <w:szCs w:val="28"/>
        </w:rPr>
        <w:t>Обстановка в общественно-политической сфере оставалась контролируемой. Протестные акции, несанкционированные митинги, шествия и пикетирования на территории района не зафиксированы.</w:t>
      </w:r>
    </w:p>
    <w:p w14:paraId="7DC02FCE">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В складывающихся условиях, в 2025 году в качестве приоритетных задач, необходимо считать следующие:</w:t>
      </w:r>
    </w:p>
    <w:p w14:paraId="0AB8E75E">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повышение качества мониторинга, осуществляемого в соответствии с рекомендациями от 23 сентября 2024 года № 19-8329, в организации профилактической работы;</w:t>
      </w:r>
    </w:p>
    <w:p w14:paraId="39B26785">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совершенствование организации профилактической работы, устранение имеющихся в ней недостатков;</w:t>
      </w:r>
    </w:p>
    <w:p w14:paraId="03FC767A">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обеспечение высокой степени готовности к действиям в условиях возникновения (совершения) угроз террористического характера;</w:t>
      </w:r>
    </w:p>
    <w:p w14:paraId="5525FDD0">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реализация комплекса организационных мер, направленных на устранение имеющихся недостатков АТЗ объектов потенциальных объектов террористических посягательств (далее – ПОТП), прежде всего задействованных в обеспечении СВО) и мест массового пребывания людей (далее – ММПЛ);</w:t>
      </w:r>
    </w:p>
    <w:p w14:paraId="75D7C5E2">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организация деятельности субъектов профилактики по реализации мероприятий Комплексного плана противодействия идеологии терроризма в Российской Федерации на 2024 - 2028 годы (далее – Комплексный план), а также муниципальных программ в данной сфере;</w:t>
      </w:r>
    </w:p>
    <w:p w14:paraId="493655B7">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противодействие террористическим угрозам, исходящим от деятельности МТО, украинских спецслужб и националистических структур, а также деструктивных сообществ в сети Интернет;</w:t>
      </w:r>
    </w:p>
    <w:p w14:paraId="1730FFB5">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проведение среди населения разъяснительной работы о целях и задачах специальной военной операции на Украине, участие в акциях «Своих не бросаем», оказание необходимой помощи семьям добровольцев и мобилизованных граждан;</w:t>
      </w:r>
    </w:p>
    <w:p w14:paraId="5BA99DD6">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повышение результативности информационно-пропагандистской работы по противодействию распространению идеологии терроризма, идей неонацизма и различных деструктивных движений, прежде всего в сети Интернет;</w:t>
      </w:r>
    </w:p>
    <w:p w14:paraId="56D7C3CE">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повышение уровня профессиональной подготовки должностных лиц органов местного самоуправления (далее – ОМСУ), а также иных специалистов, участвующих в профилактике терроризма (педагоги, психологи, социальные работники);</w:t>
      </w:r>
    </w:p>
    <w:p w14:paraId="3E314587">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повышение эффективности работы психологических служб в образовательных учреждениях;</w:t>
      </w:r>
    </w:p>
    <w:p w14:paraId="536E1AC1">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оказание профилактического воздействия на приверженцев радикальных религиозных и политических взглядов;</w:t>
      </w:r>
    </w:p>
    <w:p w14:paraId="3C8CC778">
      <w:pPr>
        <w:pBdr>
          <w:top w:val="single" w:color="FFFFFF" w:sz="4" w:space="1"/>
          <w:left w:val="single" w:color="FFFFFF" w:sz="4" w:space="0"/>
          <w:bottom w:val="single" w:color="FFFFFF" w:sz="4" w:space="20"/>
          <w:right w:val="single" w:color="FFFFFF" w:sz="4" w:space="4"/>
        </w:pBdr>
        <w:ind w:firstLine="709"/>
        <w:jc w:val="both"/>
      </w:pPr>
      <w:r>
        <w:rPr>
          <w:rFonts w:eastAsia="Calibri"/>
          <w:sz w:val="28"/>
          <w:szCs w:val="28"/>
          <w:lang w:eastAsia="en-US"/>
        </w:rPr>
        <w:t>- усиление контроля за исполнением поручений АТК в РТ и АТК АМР.</w:t>
      </w:r>
    </w:p>
    <w:p w14:paraId="32B81945">
      <w:pPr>
        <w:pStyle w:val="35"/>
        <w:jc w:val="center"/>
        <w:rPr>
          <w:sz w:val="28"/>
        </w:rPr>
      </w:pPr>
    </w:p>
    <w:p w14:paraId="3DFA6CD2">
      <w:pPr>
        <w:pStyle w:val="35"/>
        <w:jc w:val="center"/>
        <w:rPr>
          <w:sz w:val="28"/>
        </w:rPr>
      </w:pPr>
    </w:p>
    <w:p w14:paraId="37411B6A">
      <w:pPr>
        <w:pStyle w:val="35"/>
        <w:jc w:val="center"/>
        <w:rPr>
          <w:sz w:val="28"/>
        </w:rPr>
      </w:pPr>
      <w:r>
        <w:rPr>
          <w:sz w:val="28"/>
          <w:szCs w:val="28"/>
          <w:lang w:val="en-US"/>
        </w:rPr>
        <w:t>II</w:t>
      </w:r>
      <w:r>
        <w:rPr>
          <w:sz w:val="28"/>
        </w:rPr>
        <w:t>. Мероприятия по исполнению поручений АТК в РТ.</w:t>
      </w:r>
    </w:p>
    <w:p w14:paraId="1CF25999">
      <w:pPr>
        <w:pStyle w:val="35"/>
        <w:ind w:firstLine="567"/>
        <w:jc w:val="center"/>
        <w:rPr>
          <w:b/>
          <w:sz w:val="28"/>
        </w:rPr>
      </w:pPr>
    </w:p>
    <w:tbl>
      <w:tblPr>
        <w:tblStyle w:val="8"/>
        <w:tblW w:w="150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6663"/>
        <w:gridCol w:w="3485"/>
        <w:gridCol w:w="2043"/>
        <w:gridCol w:w="1843"/>
      </w:tblGrid>
      <w:tr w14:paraId="2C4B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70BC8C57">
            <w:pPr>
              <w:widowControl w:val="0"/>
              <w:jc w:val="center"/>
              <w:rPr>
                <w:sz w:val="28"/>
                <w:szCs w:val="28"/>
                <w:lang w:eastAsia="en-US"/>
              </w:rPr>
            </w:pPr>
            <w:r>
              <w:rPr>
                <w:sz w:val="28"/>
                <w:szCs w:val="28"/>
                <w:lang w:eastAsia="en-US"/>
              </w:rPr>
              <w:t>№</w:t>
            </w:r>
          </w:p>
        </w:tc>
        <w:tc>
          <w:tcPr>
            <w:tcW w:w="6663" w:type="dxa"/>
          </w:tcPr>
          <w:p w14:paraId="3F7F1D36">
            <w:pPr>
              <w:pStyle w:val="2"/>
              <w:widowControl w:val="0"/>
              <w:jc w:val="center"/>
              <w:rPr>
                <w:szCs w:val="28"/>
              </w:rPr>
            </w:pPr>
            <w:r>
              <w:rPr>
                <w:szCs w:val="28"/>
              </w:rPr>
              <w:t>Мероприятия</w:t>
            </w:r>
          </w:p>
        </w:tc>
        <w:tc>
          <w:tcPr>
            <w:tcW w:w="3485" w:type="dxa"/>
          </w:tcPr>
          <w:p w14:paraId="7FD511DF">
            <w:pPr>
              <w:widowControl w:val="0"/>
              <w:jc w:val="center"/>
              <w:rPr>
                <w:sz w:val="28"/>
                <w:szCs w:val="28"/>
                <w:lang w:eastAsia="en-US"/>
              </w:rPr>
            </w:pPr>
            <w:r>
              <w:rPr>
                <w:sz w:val="28"/>
                <w:szCs w:val="28"/>
                <w:lang w:eastAsia="en-US"/>
              </w:rPr>
              <w:t>Ответственный</w:t>
            </w:r>
          </w:p>
          <w:p w14:paraId="2D478B34">
            <w:pPr>
              <w:widowControl w:val="0"/>
              <w:jc w:val="center"/>
              <w:rPr>
                <w:sz w:val="28"/>
                <w:szCs w:val="28"/>
                <w:lang w:eastAsia="en-US"/>
              </w:rPr>
            </w:pPr>
            <w:r>
              <w:rPr>
                <w:sz w:val="28"/>
                <w:szCs w:val="28"/>
                <w:lang w:eastAsia="en-US"/>
              </w:rPr>
              <w:t>исполнитель (соисполнители)</w:t>
            </w:r>
          </w:p>
        </w:tc>
        <w:tc>
          <w:tcPr>
            <w:tcW w:w="2043" w:type="dxa"/>
          </w:tcPr>
          <w:p w14:paraId="1659AD2F">
            <w:pPr>
              <w:widowControl w:val="0"/>
              <w:jc w:val="center"/>
              <w:rPr>
                <w:sz w:val="28"/>
                <w:szCs w:val="28"/>
                <w:lang w:eastAsia="en-US"/>
              </w:rPr>
            </w:pPr>
            <w:r>
              <w:rPr>
                <w:sz w:val="28"/>
                <w:szCs w:val="28"/>
                <w:lang w:eastAsia="en-US"/>
              </w:rPr>
              <w:t>Сроки проведения</w:t>
            </w:r>
          </w:p>
        </w:tc>
        <w:tc>
          <w:tcPr>
            <w:tcW w:w="1843" w:type="dxa"/>
          </w:tcPr>
          <w:p w14:paraId="7FC1BDF8">
            <w:pPr>
              <w:widowControl w:val="0"/>
              <w:jc w:val="center"/>
              <w:rPr>
                <w:sz w:val="28"/>
                <w:szCs w:val="28"/>
                <w:lang w:eastAsia="en-US"/>
              </w:rPr>
            </w:pPr>
            <w:r>
              <w:rPr>
                <w:sz w:val="28"/>
                <w:szCs w:val="28"/>
                <w:lang w:eastAsia="en-US"/>
              </w:rPr>
              <w:t>Отметка об исполнении</w:t>
            </w:r>
          </w:p>
        </w:tc>
      </w:tr>
      <w:tr w14:paraId="1E98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1AF52DDA">
            <w:pPr>
              <w:widowControl w:val="0"/>
              <w:jc w:val="center"/>
              <w:rPr>
                <w:sz w:val="28"/>
                <w:szCs w:val="28"/>
                <w:lang w:eastAsia="en-US"/>
              </w:rPr>
            </w:pPr>
            <w:r>
              <w:rPr>
                <w:sz w:val="28"/>
                <w:szCs w:val="28"/>
                <w:lang w:eastAsia="en-US"/>
              </w:rPr>
              <w:t>2.1.</w:t>
            </w:r>
          </w:p>
        </w:tc>
        <w:tc>
          <w:tcPr>
            <w:tcW w:w="14034" w:type="dxa"/>
            <w:gridSpan w:val="4"/>
          </w:tcPr>
          <w:p w14:paraId="72623740">
            <w:pPr>
              <w:widowControl w:val="0"/>
              <w:jc w:val="both"/>
            </w:pPr>
            <w:r>
              <w:rPr>
                <w:sz w:val="28"/>
                <w:szCs w:val="28"/>
              </w:rPr>
              <w:t>Во исполнение протокола совместного заседания Совета Безопасности Республики Татарстан и Совета при Раисе Республики Татарстан по межнациональным и межконфессиональным отношениям от 21.11.2023 №ПР-256, вх. 9151 (информацию об исполнении направить в Кабинет Министров Республики Татарстан):</w:t>
            </w:r>
          </w:p>
        </w:tc>
      </w:tr>
      <w:tr w14:paraId="42D8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13567120">
            <w:pPr>
              <w:widowControl w:val="0"/>
              <w:jc w:val="center"/>
              <w:rPr>
                <w:sz w:val="28"/>
                <w:szCs w:val="28"/>
                <w:lang w:eastAsia="en-US"/>
              </w:rPr>
            </w:pPr>
            <w:r>
              <w:rPr>
                <w:sz w:val="28"/>
                <w:szCs w:val="28"/>
                <w:lang w:eastAsia="en-US"/>
              </w:rPr>
              <w:t>2.1.1.</w:t>
            </w:r>
          </w:p>
        </w:tc>
        <w:tc>
          <w:tcPr>
            <w:tcW w:w="6663" w:type="dxa"/>
          </w:tcPr>
          <w:p w14:paraId="1B5DE293">
            <w:pPr>
              <w:widowControl w:val="0"/>
              <w:contextualSpacing/>
              <w:jc w:val="both"/>
            </w:pPr>
            <w:r>
              <w:rPr>
                <w:sz w:val="28"/>
                <w:szCs w:val="28"/>
              </w:rPr>
              <w:t>- обеспечить статистический учет детей мигрантов, воспитывающихся и обучающихся в дошкольных образовательных учреждениях, учреждениях начального общего, основного общего, среднего общего и профессионального образования, их уровня успеваемости, владения русским языком, вовлеченности в общественно полезную деятельность (п. 10.7.1.);</w:t>
            </w:r>
          </w:p>
        </w:tc>
        <w:tc>
          <w:tcPr>
            <w:tcW w:w="3485" w:type="dxa"/>
          </w:tcPr>
          <w:p w14:paraId="1554FBC5">
            <w:pPr>
              <w:widowControl w:val="0"/>
              <w:rPr>
                <w:sz w:val="28"/>
                <w:szCs w:val="28"/>
              </w:rPr>
            </w:pPr>
            <w:r>
              <w:rPr>
                <w:sz w:val="28"/>
                <w:szCs w:val="28"/>
              </w:rPr>
              <w:t>Начальник МКУ «Управление образования» (Сафиуллина В.Г.)</w:t>
            </w:r>
          </w:p>
          <w:p w14:paraId="73D51454">
            <w:pPr>
              <w:widowControl w:val="0"/>
            </w:pPr>
          </w:p>
          <w:p w14:paraId="2C9B42E7">
            <w:pPr>
              <w:widowControl w:val="0"/>
              <w:contextualSpacing/>
              <w:rPr>
                <w:sz w:val="28"/>
                <w:szCs w:val="28"/>
              </w:rPr>
            </w:pPr>
            <w:r>
              <w:rPr>
                <w:sz w:val="28"/>
                <w:szCs w:val="28"/>
              </w:rPr>
              <w:t>Руководители общеобразовательных организаций</w:t>
            </w:r>
          </w:p>
        </w:tc>
        <w:tc>
          <w:tcPr>
            <w:tcW w:w="2043" w:type="dxa"/>
          </w:tcPr>
          <w:p w14:paraId="6285C906">
            <w:pPr>
              <w:widowControl w:val="0"/>
              <w:contextualSpacing/>
              <w:jc w:val="both"/>
            </w:pPr>
            <w:r>
              <w:rPr>
                <w:sz w:val="28"/>
                <w:szCs w:val="28"/>
              </w:rPr>
              <w:t>До 01.10.2025</w:t>
            </w:r>
          </w:p>
          <w:p w14:paraId="5B75EC65">
            <w:pPr>
              <w:widowControl w:val="0"/>
              <w:contextualSpacing/>
              <w:jc w:val="both"/>
              <w:rPr>
                <w:sz w:val="28"/>
                <w:szCs w:val="28"/>
              </w:rPr>
            </w:pPr>
          </w:p>
        </w:tc>
        <w:tc>
          <w:tcPr>
            <w:tcW w:w="1843" w:type="dxa"/>
          </w:tcPr>
          <w:p w14:paraId="424BEE84">
            <w:pPr>
              <w:widowControl w:val="0"/>
              <w:jc w:val="center"/>
              <w:rPr>
                <w:sz w:val="28"/>
                <w:szCs w:val="28"/>
                <w:lang w:eastAsia="en-US"/>
              </w:rPr>
            </w:pPr>
          </w:p>
        </w:tc>
      </w:tr>
      <w:tr w14:paraId="07BE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0268A1DD">
            <w:pPr>
              <w:widowControl w:val="0"/>
              <w:jc w:val="center"/>
              <w:rPr>
                <w:sz w:val="28"/>
                <w:szCs w:val="28"/>
                <w:lang w:eastAsia="en-US"/>
              </w:rPr>
            </w:pPr>
            <w:r>
              <w:rPr>
                <w:sz w:val="28"/>
                <w:szCs w:val="28"/>
                <w:lang w:eastAsia="en-US"/>
              </w:rPr>
              <w:t>2.1.2.</w:t>
            </w:r>
          </w:p>
        </w:tc>
        <w:tc>
          <w:tcPr>
            <w:tcW w:w="6663" w:type="dxa"/>
          </w:tcPr>
          <w:p w14:paraId="5B53B126">
            <w:pPr>
              <w:widowControl w:val="0"/>
              <w:contextualSpacing/>
              <w:jc w:val="both"/>
            </w:pPr>
            <w:r>
              <w:rPr>
                <w:sz w:val="28"/>
                <w:szCs w:val="28"/>
              </w:rPr>
              <w:t>- организовать работу по обеспечению равномерности наполнения учебных классов детьми иностранных граждан, принять меры по упорядочению досуговой деятельности детей мигрантов и представить соответствующий отчет (п. 10.7.2.);</w:t>
            </w:r>
          </w:p>
        </w:tc>
        <w:tc>
          <w:tcPr>
            <w:tcW w:w="3485" w:type="dxa"/>
          </w:tcPr>
          <w:p w14:paraId="2939CBE8">
            <w:pPr>
              <w:widowControl w:val="0"/>
              <w:rPr>
                <w:sz w:val="28"/>
                <w:szCs w:val="28"/>
              </w:rPr>
            </w:pPr>
            <w:r>
              <w:rPr>
                <w:sz w:val="28"/>
                <w:szCs w:val="28"/>
              </w:rPr>
              <w:t>Начальник МКУ «Управление образования» (Сафиуллина В.Г.)</w:t>
            </w:r>
          </w:p>
          <w:p w14:paraId="5F6E43ED">
            <w:pPr>
              <w:widowControl w:val="0"/>
            </w:pPr>
            <w:r>
              <w:rPr>
                <w:sz w:val="28"/>
                <w:szCs w:val="28"/>
              </w:rPr>
              <w:t>Руководители общеобразовательных организаций</w:t>
            </w:r>
          </w:p>
        </w:tc>
        <w:tc>
          <w:tcPr>
            <w:tcW w:w="2043" w:type="dxa"/>
          </w:tcPr>
          <w:p w14:paraId="2124977F">
            <w:pPr>
              <w:widowControl w:val="0"/>
              <w:contextualSpacing/>
              <w:jc w:val="both"/>
            </w:pPr>
            <w:r>
              <w:rPr>
                <w:sz w:val="28"/>
                <w:szCs w:val="28"/>
              </w:rPr>
              <w:t>До 01.03.2025</w:t>
            </w:r>
          </w:p>
        </w:tc>
        <w:tc>
          <w:tcPr>
            <w:tcW w:w="1843" w:type="dxa"/>
          </w:tcPr>
          <w:p w14:paraId="453E2698">
            <w:pPr>
              <w:widowControl w:val="0"/>
              <w:jc w:val="center"/>
              <w:rPr>
                <w:sz w:val="28"/>
                <w:szCs w:val="28"/>
                <w:lang w:eastAsia="en-US"/>
              </w:rPr>
            </w:pPr>
          </w:p>
        </w:tc>
      </w:tr>
      <w:tr w14:paraId="6A44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7BA32E8D">
            <w:pPr>
              <w:widowControl w:val="0"/>
              <w:jc w:val="center"/>
              <w:rPr>
                <w:sz w:val="28"/>
                <w:szCs w:val="28"/>
                <w:lang w:eastAsia="en-US"/>
              </w:rPr>
            </w:pPr>
            <w:r>
              <w:rPr>
                <w:sz w:val="28"/>
                <w:szCs w:val="28"/>
                <w:lang w:eastAsia="en-US"/>
              </w:rPr>
              <w:t>2.1.3.</w:t>
            </w:r>
          </w:p>
        </w:tc>
        <w:tc>
          <w:tcPr>
            <w:tcW w:w="6663" w:type="dxa"/>
          </w:tcPr>
          <w:p w14:paraId="6BD8D66D">
            <w:pPr>
              <w:widowControl w:val="0"/>
              <w:contextualSpacing/>
              <w:jc w:val="both"/>
            </w:pPr>
            <w:r>
              <w:rPr>
                <w:sz w:val="28"/>
                <w:szCs w:val="28"/>
              </w:rPr>
              <w:t>- в целях формирования общепринятых норм поведения у детей трудовых мигрантов обеспечить в рамках воспитательной работы их адаптацию в школьных коллективах, а также профилактический охват во внеурочное время и представить соответствующий отчет (п. 10.7.3.);</w:t>
            </w:r>
          </w:p>
        </w:tc>
        <w:tc>
          <w:tcPr>
            <w:tcW w:w="3485" w:type="dxa"/>
          </w:tcPr>
          <w:p w14:paraId="70D9BA8C">
            <w:pPr>
              <w:widowControl w:val="0"/>
              <w:rPr>
                <w:sz w:val="28"/>
                <w:szCs w:val="28"/>
              </w:rPr>
            </w:pPr>
            <w:r>
              <w:rPr>
                <w:sz w:val="28"/>
                <w:szCs w:val="28"/>
              </w:rPr>
              <w:t>Начальник МКУ «Управление образования» (Сафиуллина В.Г.)</w:t>
            </w:r>
          </w:p>
          <w:p w14:paraId="2144508B">
            <w:pPr>
              <w:widowControl w:val="0"/>
            </w:pPr>
            <w:r>
              <w:rPr>
                <w:sz w:val="28"/>
                <w:szCs w:val="28"/>
              </w:rPr>
              <w:t>Руководители общеобразовательных организаций</w:t>
            </w:r>
          </w:p>
        </w:tc>
        <w:tc>
          <w:tcPr>
            <w:tcW w:w="2043" w:type="dxa"/>
          </w:tcPr>
          <w:p w14:paraId="225AE0E0">
            <w:pPr>
              <w:widowControl w:val="0"/>
              <w:contextualSpacing/>
              <w:jc w:val="both"/>
            </w:pPr>
            <w:r>
              <w:rPr>
                <w:sz w:val="28"/>
                <w:szCs w:val="28"/>
              </w:rPr>
              <w:t>До 01.03.2025</w:t>
            </w:r>
          </w:p>
        </w:tc>
        <w:tc>
          <w:tcPr>
            <w:tcW w:w="1843" w:type="dxa"/>
          </w:tcPr>
          <w:p w14:paraId="24F69D55">
            <w:pPr>
              <w:widowControl w:val="0"/>
              <w:jc w:val="center"/>
              <w:rPr>
                <w:sz w:val="28"/>
                <w:szCs w:val="28"/>
                <w:lang w:eastAsia="en-US"/>
              </w:rPr>
            </w:pPr>
          </w:p>
        </w:tc>
      </w:tr>
      <w:tr w14:paraId="7FDD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7F4F444A">
            <w:pPr>
              <w:widowControl w:val="0"/>
              <w:jc w:val="center"/>
              <w:rPr>
                <w:sz w:val="28"/>
                <w:szCs w:val="28"/>
                <w:lang w:eastAsia="en-US"/>
              </w:rPr>
            </w:pPr>
            <w:r>
              <w:rPr>
                <w:sz w:val="28"/>
                <w:szCs w:val="28"/>
                <w:lang w:eastAsia="en-US"/>
              </w:rPr>
              <w:t>2.1.4.</w:t>
            </w:r>
          </w:p>
        </w:tc>
        <w:tc>
          <w:tcPr>
            <w:tcW w:w="6663" w:type="dxa"/>
          </w:tcPr>
          <w:p w14:paraId="2970BE87">
            <w:pPr>
              <w:widowControl w:val="0"/>
              <w:contextualSpacing/>
              <w:jc w:val="both"/>
            </w:pPr>
            <w:r>
              <w:rPr>
                <w:sz w:val="28"/>
                <w:szCs w:val="28"/>
              </w:rPr>
              <w:t>- Банк данных общеобразовательных организаций по информации в отношении детей мигрантов в части их охвата обязательным общим образованием и представить соответствующий отчет (п. 10.8.);</w:t>
            </w:r>
          </w:p>
        </w:tc>
        <w:tc>
          <w:tcPr>
            <w:tcW w:w="3485" w:type="dxa"/>
          </w:tcPr>
          <w:p w14:paraId="5913711D">
            <w:pPr>
              <w:widowControl w:val="0"/>
            </w:pPr>
            <w:r>
              <w:rPr>
                <w:sz w:val="28"/>
                <w:szCs w:val="28"/>
              </w:rPr>
              <w:t>Руководители общеобразовательных организаций</w:t>
            </w:r>
          </w:p>
        </w:tc>
        <w:tc>
          <w:tcPr>
            <w:tcW w:w="2043" w:type="dxa"/>
          </w:tcPr>
          <w:p w14:paraId="6B32579B">
            <w:pPr>
              <w:widowControl w:val="0"/>
              <w:contextualSpacing/>
              <w:jc w:val="both"/>
            </w:pPr>
            <w:r>
              <w:rPr>
                <w:sz w:val="28"/>
                <w:szCs w:val="28"/>
              </w:rPr>
              <w:t>До 25.12.2025</w:t>
            </w:r>
          </w:p>
        </w:tc>
        <w:tc>
          <w:tcPr>
            <w:tcW w:w="1843" w:type="dxa"/>
          </w:tcPr>
          <w:p w14:paraId="1FD4BB95">
            <w:pPr>
              <w:widowControl w:val="0"/>
              <w:jc w:val="center"/>
              <w:rPr>
                <w:sz w:val="28"/>
                <w:szCs w:val="28"/>
                <w:lang w:eastAsia="en-US"/>
              </w:rPr>
            </w:pPr>
          </w:p>
        </w:tc>
      </w:tr>
      <w:tr w14:paraId="6F66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31E40EB1">
            <w:pPr>
              <w:widowControl w:val="0"/>
              <w:jc w:val="center"/>
              <w:rPr>
                <w:sz w:val="28"/>
                <w:szCs w:val="28"/>
                <w:lang w:eastAsia="en-US"/>
              </w:rPr>
            </w:pPr>
            <w:r>
              <w:rPr>
                <w:sz w:val="28"/>
                <w:szCs w:val="28"/>
                <w:lang w:eastAsia="en-US"/>
              </w:rPr>
              <w:t>2.1.5.</w:t>
            </w:r>
          </w:p>
        </w:tc>
        <w:tc>
          <w:tcPr>
            <w:tcW w:w="6663" w:type="dxa"/>
          </w:tcPr>
          <w:p w14:paraId="4A34EFDE">
            <w:pPr>
              <w:widowControl w:val="0"/>
              <w:contextualSpacing/>
              <w:jc w:val="both"/>
            </w:pPr>
            <w:r>
              <w:rPr>
                <w:sz w:val="28"/>
                <w:szCs w:val="28"/>
              </w:rPr>
              <w:t>- провести анализ складывающейся миграционной ситуации на территории района для определения мест наиболее компактного проживания мигрантов в целях выявления предпосылок формирования анклавов, обеспечить направление информации в Отдел МВД России по Агрызскому району (п. 25.1).</w:t>
            </w:r>
          </w:p>
        </w:tc>
        <w:tc>
          <w:tcPr>
            <w:tcW w:w="3485" w:type="dxa"/>
          </w:tcPr>
          <w:p w14:paraId="3EEA0CF8">
            <w:pPr>
              <w:widowControl w:val="0"/>
            </w:pPr>
            <w:r>
              <w:rPr>
                <w:sz w:val="28"/>
                <w:szCs w:val="24"/>
              </w:rPr>
              <w:t>Заместитель Главы АМР – Председатель Координационного общественного совета по взаимодействию с национально-культурными, религиозными и общественными объединениями</w:t>
            </w:r>
            <w:r>
              <w:rPr>
                <w:rStyle w:val="9"/>
                <w:sz w:val="28"/>
                <w:szCs w:val="24"/>
              </w:rPr>
              <w:footnoteReference w:id="0"/>
            </w:r>
          </w:p>
          <w:p w14:paraId="4A095A18">
            <w:pPr>
              <w:widowControl w:val="0"/>
            </w:pPr>
            <w:r>
              <w:rPr>
                <w:sz w:val="28"/>
                <w:szCs w:val="24"/>
              </w:rPr>
              <w:t xml:space="preserve">(Ямалиев И.И.) </w:t>
            </w:r>
          </w:p>
          <w:p w14:paraId="2AC2CA82">
            <w:pPr>
              <w:widowControl w:val="0"/>
            </w:pPr>
            <w:r>
              <w:rPr>
                <w:sz w:val="28"/>
                <w:szCs w:val="24"/>
              </w:rPr>
              <w:t>Главы СП</w:t>
            </w:r>
          </w:p>
        </w:tc>
        <w:tc>
          <w:tcPr>
            <w:tcW w:w="2043" w:type="dxa"/>
          </w:tcPr>
          <w:p w14:paraId="2E62A19F">
            <w:pPr>
              <w:pStyle w:val="35"/>
              <w:widowControl w:val="0"/>
              <w:jc w:val="center"/>
            </w:pPr>
            <w:r>
              <w:rPr>
                <w:sz w:val="28"/>
              </w:rPr>
              <w:t>До 01.04.2025</w:t>
            </w:r>
          </w:p>
          <w:p w14:paraId="4FE51E0B">
            <w:pPr>
              <w:pStyle w:val="35"/>
              <w:widowControl w:val="0"/>
              <w:jc w:val="center"/>
            </w:pPr>
            <w:r>
              <w:rPr>
                <w:sz w:val="28"/>
              </w:rPr>
              <w:t>До 01.07.2025</w:t>
            </w:r>
          </w:p>
          <w:p w14:paraId="290FA62B">
            <w:pPr>
              <w:pStyle w:val="35"/>
              <w:widowControl w:val="0"/>
              <w:jc w:val="center"/>
            </w:pPr>
            <w:r>
              <w:rPr>
                <w:sz w:val="28"/>
              </w:rPr>
              <w:t>До 01.10.2025</w:t>
            </w:r>
          </w:p>
          <w:p w14:paraId="3B27A532">
            <w:pPr>
              <w:widowControl w:val="0"/>
              <w:contextualSpacing/>
              <w:jc w:val="center"/>
            </w:pPr>
            <w:r>
              <w:rPr>
                <w:sz w:val="28"/>
              </w:rPr>
              <w:t>До 20.12.2025</w:t>
            </w:r>
          </w:p>
        </w:tc>
        <w:tc>
          <w:tcPr>
            <w:tcW w:w="1843" w:type="dxa"/>
          </w:tcPr>
          <w:p w14:paraId="53D17AFA">
            <w:pPr>
              <w:widowControl w:val="0"/>
              <w:jc w:val="center"/>
              <w:rPr>
                <w:sz w:val="28"/>
                <w:szCs w:val="28"/>
                <w:lang w:eastAsia="en-US"/>
              </w:rPr>
            </w:pPr>
          </w:p>
        </w:tc>
      </w:tr>
      <w:tr w14:paraId="1FC3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57B352FE">
            <w:pPr>
              <w:widowControl w:val="0"/>
              <w:jc w:val="center"/>
              <w:rPr>
                <w:sz w:val="28"/>
                <w:szCs w:val="28"/>
                <w:lang w:eastAsia="en-US"/>
              </w:rPr>
            </w:pPr>
            <w:r>
              <w:rPr>
                <w:sz w:val="28"/>
                <w:szCs w:val="28"/>
                <w:lang w:eastAsia="en-US"/>
              </w:rPr>
              <w:t>2.1.6.</w:t>
            </w:r>
          </w:p>
        </w:tc>
        <w:tc>
          <w:tcPr>
            <w:tcW w:w="6663" w:type="dxa"/>
          </w:tcPr>
          <w:p w14:paraId="65BD8A89">
            <w:pPr>
              <w:widowControl w:val="0"/>
              <w:contextualSpacing/>
              <w:jc w:val="both"/>
            </w:pPr>
            <w:r>
              <w:rPr>
                <w:sz w:val="28"/>
                <w:szCs w:val="28"/>
              </w:rPr>
              <w:t>- во взаимодействии с лидерами этнических общин, неформальными лидерами этнических диаспор, а также Отделом МВД России по Агрызскому району способствовать ознакомлению трудовых мигрантов с традиционными российскими духовно-нравственными ценностями, а также нормами поведения в обществе, провести профилактические мероприятия, направленные на недопущение межнациональных и межконфессиональных конфликтов и направить соответствующий отчет (п. 25.2);</w:t>
            </w:r>
          </w:p>
        </w:tc>
        <w:tc>
          <w:tcPr>
            <w:tcW w:w="3485" w:type="dxa"/>
          </w:tcPr>
          <w:p w14:paraId="114D8B71">
            <w:pPr>
              <w:widowControl w:val="0"/>
            </w:pPr>
            <w:r>
              <w:rPr>
                <w:sz w:val="28"/>
                <w:szCs w:val="24"/>
              </w:rPr>
              <w:t>Заместитель Главы АМР – Председатель КС</w:t>
            </w:r>
          </w:p>
          <w:p w14:paraId="45045ED0">
            <w:pPr>
              <w:widowControl w:val="0"/>
            </w:pPr>
            <w:r>
              <w:rPr>
                <w:sz w:val="28"/>
                <w:szCs w:val="24"/>
              </w:rPr>
              <w:t xml:space="preserve">(Ямалиев И.И.) </w:t>
            </w:r>
          </w:p>
          <w:p w14:paraId="3FFA8B41">
            <w:pPr>
              <w:widowControl w:val="0"/>
            </w:pPr>
            <w:r>
              <w:rPr>
                <w:sz w:val="28"/>
                <w:szCs w:val="24"/>
              </w:rPr>
              <w:t>Начальник ОМВД по Агрызскому району (Хузяхметов Т.Р.)</w:t>
            </w:r>
          </w:p>
          <w:p w14:paraId="105DF33F">
            <w:pPr>
              <w:widowControl w:val="0"/>
              <w:rPr>
                <w:sz w:val="28"/>
                <w:szCs w:val="24"/>
              </w:rPr>
            </w:pPr>
          </w:p>
          <w:p w14:paraId="305BFDD9">
            <w:pPr>
              <w:widowControl w:val="0"/>
              <w:contextualSpacing/>
              <w:jc w:val="center"/>
              <w:rPr>
                <w:sz w:val="28"/>
                <w:szCs w:val="28"/>
              </w:rPr>
            </w:pPr>
          </w:p>
        </w:tc>
        <w:tc>
          <w:tcPr>
            <w:tcW w:w="2043" w:type="dxa"/>
          </w:tcPr>
          <w:p w14:paraId="2D8A80E7">
            <w:pPr>
              <w:pStyle w:val="35"/>
              <w:widowControl w:val="0"/>
              <w:jc w:val="center"/>
            </w:pPr>
            <w:r>
              <w:rPr>
                <w:sz w:val="28"/>
              </w:rPr>
              <w:t>До 01.04.2025</w:t>
            </w:r>
          </w:p>
          <w:p w14:paraId="03FB0BB3">
            <w:pPr>
              <w:pStyle w:val="35"/>
              <w:widowControl w:val="0"/>
              <w:jc w:val="center"/>
            </w:pPr>
            <w:r>
              <w:rPr>
                <w:sz w:val="28"/>
              </w:rPr>
              <w:t>До 01.07.2025</w:t>
            </w:r>
          </w:p>
          <w:p w14:paraId="1E149FA1">
            <w:pPr>
              <w:pStyle w:val="35"/>
              <w:widowControl w:val="0"/>
              <w:jc w:val="center"/>
            </w:pPr>
            <w:r>
              <w:rPr>
                <w:sz w:val="28"/>
              </w:rPr>
              <w:t>До 01.10.2025</w:t>
            </w:r>
          </w:p>
          <w:p w14:paraId="134B226A">
            <w:pPr>
              <w:widowControl w:val="0"/>
              <w:contextualSpacing/>
              <w:jc w:val="center"/>
            </w:pPr>
            <w:r>
              <w:rPr>
                <w:sz w:val="28"/>
              </w:rPr>
              <w:t>До 20.12.2025</w:t>
            </w:r>
          </w:p>
        </w:tc>
        <w:tc>
          <w:tcPr>
            <w:tcW w:w="1843" w:type="dxa"/>
          </w:tcPr>
          <w:p w14:paraId="6935E058">
            <w:pPr>
              <w:widowControl w:val="0"/>
              <w:jc w:val="center"/>
              <w:rPr>
                <w:sz w:val="28"/>
                <w:szCs w:val="28"/>
                <w:lang w:eastAsia="en-US"/>
              </w:rPr>
            </w:pPr>
          </w:p>
        </w:tc>
      </w:tr>
      <w:tr w14:paraId="307B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22B0CDA3">
            <w:pPr>
              <w:widowControl w:val="0"/>
              <w:jc w:val="center"/>
              <w:rPr>
                <w:sz w:val="28"/>
                <w:szCs w:val="28"/>
                <w:lang w:eastAsia="en-US"/>
              </w:rPr>
            </w:pPr>
            <w:r>
              <w:rPr>
                <w:sz w:val="28"/>
                <w:szCs w:val="28"/>
                <w:lang w:eastAsia="en-US"/>
              </w:rPr>
              <w:t>2.1.7.</w:t>
            </w:r>
          </w:p>
        </w:tc>
        <w:tc>
          <w:tcPr>
            <w:tcW w:w="6663" w:type="dxa"/>
          </w:tcPr>
          <w:p w14:paraId="0C077EBE">
            <w:pPr>
              <w:widowControl w:val="0"/>
              <w:contextualSpacing/>
              <w:jc w:val="both"/>
            </w:pPr>
            <w:r>
              <w:rPr>
                <w:sz w:val="28"/>
                <w:szCs w:val="28"/>
              </w:rPr>
              <w:t xml:space="preserve">- оказывать поддержку национальным диаспорам и автономиям в организации их взаимодействия с иностранными работниками, осуществляющими деятельность вахтовым методом, с целью вовлечения их в культурные и досуговые мероприятия и направить соответствующий отчет (п. 25.3). </w:t>
            </w:r>
          </w:p>
        </w:tc>
        <w:tc>
          <w:tcPr>
            <w:tcW w:w="3485" w:type="dxa"/>
          </w:tcPr>
          <w:p w14:paraId="24EF5900">
            <w:pPr>
              <w:widowControl w:val="0"/>
              <w:jc w:val="both"/>
            </w:pPr>
            <w:r>
              <w:rPr>
                <w:sz w:val="28"/>
                <w:szCs w:val="24"/>
              </w:rPr>
              <w:t>Заместитель Главы АМР – Председатель КС</w:t>
            </w:r>
          </w:p>
          <w:p w14:paraId="5CE1E7B2">
            <w:pPr>
              <w:widowControl w:val="0"/>
              <w:jc w:val="both"/>
            </w:pPr>
            <w:r>
              <w:rPr>
                <w:sz w:val="28"/>
                <w:szCs w:val="24"/>
              </w:rPr>
              <w:t xml:space="preserve">(Ямалиев И.И.) </w:t>
            </w:r>
          </w:p>
        </w:tc>
        <w:tc>
          <w:tcPr>
            <w:tcW w:w="2043" w:type="dxa"/>
          </w:tcPr>
          <w:p w14:paraId="6220AA87">
            <w:pPr>
              <w:widowControl w:val="0"/>
              <w:contextualSpacing/>
              <w:jc w:val="both"/>
            </w:pPr>
            <w:r>
              <w:rPr>
                <w:sz w:val="28"/>
                <w:szCs w:val="28"/>
              </w:rPr>
              <w:t>До 01.07.2025</w:t>
            </w:r>
          </w:p>
          <w:p w14:paraId="5CEF2939">
            <w:pPr>
              <w:widowControl w:val="0"/>
              <w:contextualSpacing/>
              <w:jc w:val="both"/>
            </w:pPr>
            <w:r>
              <w:rPr>
                <w:sz w:val="28"/>
                <w:szCs w:val="28"/>
              </w:rPr>
              <w:t>До 20.12.2025</w:t>
            </w:r>
          </w:p>
        </w:tc>
        <w:tc>
          <w:tcPr>
            <w:tcW w:w="1843" w:type="dxa"/>
          </w:tcPr>
          <w:p w14:paraId="6EDCAD47">
            <w:pPr>
              <w:widowControl w:val="0"/>
              <w:jc w:val="center"/>
              <w:rPr>
                <w:sz w:val="28"/>
                <w:szCs w:val="28"/>
                <w:lang w:eastAsia="en-US"/>
              </w:rPr>
            </w:pPr>
          </w:p>
        </w:tc>
      </w:tr>
      <w:tr w14:paraId="65B0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3E7C552A">
            <w:pPr>
              <w:widowControl w:val="0"/>
              <w:jc w:val="center"/>
            </w:pPr>
            <w:r>
              <w:rPr>
                <w:sz w:val="28"/>
                <w:szCs w:val="28"/>
                <w:lang w:eastAsia="en-US"/>
              </w:rPr>
              <w:t>2.2.</w:t>
            </w:r>
          </w:p>
        </w:tc>
        <w:tc>
          <w:tcPr>
            <w:tcW w:w="14034" w:type="dxa"/>
            <w:gridSpan w:val="4"/>
          </w:tcPr>
          <w:p w14:paraId="6E49B24D">
            <w:pPr>
              <w:widowControl w:val="0"/>
              <w:jc w:val="both"/>
            </w:pPr>
            <w:r>
              <w:rPr>
                <w:sz w:val="28"/>
                <w:szCs w:val="28"/>
              </w:rPr>
              <w:t>Во исполнение протокола заседания антитеррористической комиссии в Республике Татарстан от 06.07.2022 №ПР-155, вх. 5633:</w:t>
            </w:r>
          </w:p>
        </w:tc>
      </w:tr>
      <w:tr w14:paraId="07B6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1E5EA1BC">
            <w:pPr>
              <w:widowControl w:val="0"/>
              <w:jc w:val="center"/>
              <w:rPr>
                <w:sz w:val="28"/>
                <w:szCs w:val="28"/>
                <w:lang w:eastAsia="en-US"/>
              </w:rPr>
            </w:pPr>
            <w:r>
              <w:rPr>
                <w:sz w:val="28"/>
                <w:szCs w:val="28"/>
                <w:lang w:eastAsia="en-US"/>
              </w:rPr>
              <w:t>2.2.1.</w:t>
            </w:r>
          </w:p>
        </w:tc>
        <w:tc>
          <w:tcPr>
            <w:tcW w:w="6663" w:type="dxa"/>
          </w:tcPr>
          <w:p w14:paraId="59A6E864">
            <w:pPr>
              <w:widowControl w:val="0"/>
              <w:contextualSpacing/>
              <w:jc w:val="both"/>
            </w:pPr>
            <w:r>
              <w:rPr>
                <w:sz w:val="28"/>
                <w:szCs w:val="28"/>
              </w:rPr>
              <w:t>- вести реестр данных о состоянии антитеррористической защищенности объектов АМР и направить выписки из него в профильные министерства Республики Татарстан (п. 4.8.1.);</w:t>
            </w:r>
          </w:p>
        </w:tc>
        <w:tc>
          <w:tcPr>
            <w:tcW w:w="3485" w:type="dxa"/>
          </w:tcPr>
          <w:p w14:paraId="0A4C499E">
            <w:pPr>
              <w:widowControl w:val="0"/>
              <w:jc w:val="both"/>
            </w:pPr>
            <w:r>
              <w:rPr>
                <w:sz w:val="28"/>
                <w:szCs w:val="28"/>
              </w:rPr>
              <w:t xml:space="preserve">Секретарь АТК </w:t>
            </w:r>
          </w:p>
          <w:p w14:paraId="5D59B6D4">
            <w:pPr>
              <w:widowControl w:val="0"/>
              <w:jc w:val="both"/>
            </w:pPr>
            <w:r>
              <w:rPr>
                <w:sz w:val="28"/>
                <w:szCs w:val="28"/>
              </w:rPr>
              <w:t>(Халикова А.С.)</w:t>
            </w:r>
          </w:p>
          <w:p w14:paraId="4E9F6EDA">
            <w:pPr>
              <w:widowControl w:val="0"/>
              <w:jc w:val="both"/>
            </w:pPr>
            <w:r>
              <w:rPr>
                <w:sz w:val="28"/>
                <w:szCs w:val="28"/>
              </w:rPr>
              <w:t>Начальник ОВО по Агрызскому району – филиала ФГКУ «УВО ВНГ России по РТ» (Файзутдинов М.Г.)</w:t>
            </w:r>
          </w:p>
        </w:tc>
        <w:tc>
          <w:tcPr>
            <w:tcW w:w="2043" w:type="dxa"/>
          </w:tcPr>
          <w:p w14:paraId="4265D4BC">
            <w:pPr>
              <w:widowControl w:val="0"/>
              <w:contextualSpacing/>
              <w:jc w:val="center"/>
            </w:pPr>
            <w:r>
              <w:rPr>
                <w:sz w:val="28"/>
                <w:szCs w:val="28"/>
              </w:rPr>
              <w:t>До 15.06.2025</w:t>
            </w:r>
          </w:p>
          <w:p w14:paraId="6DF248D8">
            <w:pPr>
              <w:widowControl w:val="0"/>
              <w:contextualSpacing/>
              <w:jc w:val="center"/>
            </w:pPr>
            <w:r>
              <w:rPr>
                <w:sz w:val="28"/>
                <w:szCs w:val="28"/>
              </w:rPr>
              <w:t>До 15.10.2025</w:t>
            </w:r>
          </w:p>
        </w:tc>
        <w:tc>
          <w:tcPr>
            <w:tcW w:w="1843" w:type="dxa"/>
          </w:tcPr>
          <w:p w14:paraId="1559322B">
            <w:pPr>
              <w:widowControl w:val="0"/>
              <w:jc w:val="center"/>
              <w:rPr>
                <w:sz w:val="28"/>
                <w:szCs w:val="28"/>
                <w:lang w:eastAsia="en-US"/>
              </w:rPr>
            </w:pPr>
          </w:p>
        </w:tc>
      </w:tr>
      <w:tr w14:paraId="2891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58F2B7CC">
            <w:pPr>
              <w:widowControl w:val="0"/>
              <w:jc w:val="center"/>
              <w:rPr>
                <w:sz w:val="28"/>
                <w:szCs w:val="28"/>
                <w:lang w:eastAsia="en-US"/>
              </w:rPr>
            </w:pPr>
            <w:r>
              <w:rPr>
                <w:sz w:val="28"/>
                <w:szCs w:val="28"/>
                <w:lang w:eastAsia="en-US"/>
              </w:rPr>
              <w:t>2.2.2.</w:t>
            </w:r>
          </w:p>
        </w:tc>
        <w:tc>
          <w:tcPr>
            <w:tcW w:w="6663" w:type="dxa"/>
          </w:tcPr>
          <w:p w14:paraId="6728D669">
            <w:pPr>
              <w:widowControl w:val="0"/>
              <w:contextualSpacing/>
              <w:jc w:val="both"/>
            </w:pPr>
            <w:r>
              <w:rPr>
                <w:sz w:val="28"/>
                <w:szCs w:val="28"/>
              </w:rPr>
              <w:t>- вести реестр данных о состоянии антитеррористической защищенности мест массового пребывания людей и направить его в аппарат антитеррористической комиссии в Республике Татарстан (п. 4.8.2.).</w:t>
            </w:r>
          </w:p>
        </w:tc>
        <w:tc>
          <w:tcPr>
            <w:tcW w:w="3485" w:type="dxa"/>
          </w:tcPr>
          <w:p w14:paraId="0ADA9D12">
            <w:pPr>
              <w:widowControl w:val="0"/>
              <w:jc w:val="both"/>
            </w:pPr>
            <w:r>
              <w:rPr>
                <w:sz w:val="28"/>
                <w:szCs w:val="28"/>
              </w:rPr>
              <w:t xml:space="preserve">Секретарь АТК </w:t>
            </w:r>
          </w:p>
          <w:p w14:paraId="285ED53F">
            <w:pPr>
              <w:widowControl w:val="0"/>
              <w:jc w:val="both"/>
            </w:pPr>
            <w:r>
              <w:rPr>
                <w:sz w:val="28"/>
                <w:szCs w:val="28"/>
              </w:rPr>
              <w:t>(Халикова А.С.)</w:t>
            </w:r>
          </w:p>
          <w:p w14:paraId="51647875">
            <w:pPr>
              <w:widowControl w:val="0"/>
              <w:jc w:val="both"/>
            </w:pPr>
            <w:r>
              <w:rPr>
                <w:sz w:val="28"/>
                <w:szCs w:val="28"/>
              </w:rPr>
              <w:t>Начальник ОВО по Агрызскому району – филиала ФГКУ «УВО ВНГ России по РТ» (Файзутдинов М.Г.)</w:t>
            </w:r>
          </w:p>
        </w:tc>
        <w:tc>
          <w:tcPr>
            <w:tcW w:w="2043" w:type="dxa"/>
          </w:tcPr>
          <w:p w14:paraId="43ECAF8E">
            <w:pPr>
              <w:widowControl w:val="0"/>
              <w:contextualSpacing/>
              <w:jc w:val="center"/>
            </w:pPr>
            <w:r>
              <w:rPr>
                <w:sz w:val="28"/>
                <w:szCs w:val="28"/>
              </w:rPr>
              <w:t>До 15.06.2025</w:t>
            </w:r>
          </w:p>
          <w:p w14:paraId="217E8C84">
            <w:pPr>
              <w:widowControl w:val="0"/>
              <w:contextualSpacing/>
              <w:jc w:val="center"/>
            </w:pPr>
            <w:r>
              <w:rPr>
                <w:sz w:val="28"/>
                <w:szCs w:val="28"/>
              </w:rPr>
              <w:t>До 15.10.2025</w:t>
            </w:r>
          </w:p>
        </w:tc>
        <w:tc>
          <w:tcPr>
            <w:tcW w:w="1843" w:type="dxa"/>
          </w:tcPr>
          <w:p w14:paraId="73616798">
            <w:pPr>
              <w:widowControl w:val="0"/>
              <w:jc w:val="center"/>
              <w:rPr>
                <w:sz w:val="28"/>
                <w:szCs w:val="28"/>
                <w:lang w:eastAsia="en-US"/>
              </w:rPr>
            </w:pPr>
          </w:p>
        </w:tc>
      </w:tr>
      <w:tr w14:paraId="5881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0DE44DEA">
            <w:pPr>
              <w:widowControl w:val="0"/>
              <w:jc w:val="center"/>
              <w:rPr>
                <w:sz w:val="28"/>
                <w:szCs w:val="28"/>
                <w:lang w:eastAsia="en-US"/>
              </w:rPr>
            </w:pPr>
            <w:r>
              <w:rPr>
                <w:sz w:val="28"/>
                <w:szCs w:val="28"/>
                <w:lang w:eastAsia="en-US"/>
              </w:rPr>
              <w:t>2.3.</w:t>
            </w:r>
          </w:p>
        </w:tc>
        <w:tc>
          <w:tcPr>
            <w:tcW w:w="14034" w:type="dxa"/>
            <w:gridSpan w:val="4"/>
          </w:tcPr>
          <w:p w14:paraId="7D49F661">
            <w:pPr>
              <w:widowControl w:val="0"/>
              <w:jc w:val="both"/>
            </w:pPr>
            <w:r>
              <w:rPr>
                <w:sz w:val="28"/>
                <w:szCs w:val="28"/>
              </w:rPr>
              <w:t>Во исполнение протокола заседания антитеррористической комиссии в Республике Татарстан от 31.08.2022 №ПР-199, вх. 7361:</w:t>
            </w:r>
          </w:p>
        </w:tc>
      </w:tr>
      <w:tr w14:paraId="2C7D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0FBC3592">
            <w:pPr>
              <w:widowControl w:val="0"/>
              <w:jc w:val="center"/>
              <w:rPr>
                <w:sz w:val="28"/>
                <w:szCs w:val="28"/>
                <w:lang w:eastAsia="en-US"/>
              </w:rPr>
            </w:pPr>
            <w:r>
              <w:rPr>
                <w:sz w:val="28"/>
                <w:szCs w:val="28"/>
                <w:lang w:eastAsia="en-US"/>
              </w:rPr>
              <w:t>2.3.1.</w:t>
            </w:r>
          </w:p>
        </w:tc>
        <w:tc>
          <w:tcPr>
            <w:tcW w:w="6663" w:type="dxa"/>
          </w:tcPr>
          <w:p w14:paraId="59988125">
            <w:pPr>
              <w:widowControl w:val="0"/>
              <w:contextualSpacing/>
              <w:jc w:val="both"/>
            </w:pPr>
            <w:r>
              <w:rPr>
                <w:sz w:val="28"/>
                <w:szCs w:val="28"/>
              </w:rPr>
              <w:t>- при поступлении сигнальной информации о фактах деструктивного влияния на учебные, религиозные, трудовые коллективы в 10- дневный срок обеспечить проведение членами информационно-пропагандистской группы адресных профилактических мероприятий (п. 1.5.1.);</w:t>
            </w:r>
          </w:p>
        </w:tc>
        <w:tc>
          <w:tcPr>
            <w:tcW w:w="3485" w:type="dxa"/>
          </w:tcPr>
          <w:p w14:paraId="1B1E4A1C">
            <w:pPr>
              <w:pStyle w:val="57"/>
              <w:widowControl w:val="0"/>
              <w:jc w:val="both"/>
            </w:pPr>
            <w:r>
              <w:rPr>
                <w:sz w:val="28"/>
                <w:szCs w:val="28"/>
              </w:rPr>
              <w:t>Руководитель ИК</w:t>
            </w:r>
            <w:r>
              <w:rPr>
                <w:rStyle w:val="9"/>
                <w:sz w:val="28"/>
                <w:szCs w:val="28"/>
              </w:rPr>
              <w:footnoteReference w:id="1"/>
            </w:r>
            <w:r>
              <w:rPr>
                <w:sz w:val="28"/>
                <w:szCs w:val="28"/>
              </w:rPr>
              <w:t xml:space="preserve"> - руководитель ИПГ  </w:t>
            </w:r>
          </w:p>
          <w:p w14:paraId="3DEC1F71">
            <w:pPr>
              <w:pStyle w:val="57"/>
              <w:widowControl w:val="0"/>
              <w:jc w:val="both"/>
            </w:pPr>
            <w:r>
              <w:rPr>
                <w:sz w:val="28"/>
                <w:szCs w:val="28"/>
              </w:rPr>
              <w:t>(Салихов И.Х.)</w:t>
            </w:r>
          </w:p>
          <w:p w14:paraId="6897256B">
            <w:pPr>
              <w:widowControl w:val="0"/>
              <w:contextualSpacing/>
              <w:jc w:val="both"/>
            </w:pPr>
            <w:r>
              <w:rPr>
                <w:sz w:val="28"/>
                <w:szCs w:val="24"/>
              </w:rPr>
              <w:t>Имам-мухтасиб АМР – идеолог МРГ (Гиззатуллин А.К.)</w:t>
            </w:r>
            <w:r>
              <w:rPr>
                <w:sz w:val="28"/>
                <w:szCs w:val="28"/>
              </w:rPr>
              <w:t xml:space="preserve"> </w:t>
            </w:r>
          </w:p>
          <w:p w14:paraId="524DFEF0">
            <w:pPr>
              <w:widowControl w:val="0"/>
              <w:contextualSpacing/>
              <w:jc w:val="both"/>
              <w:rPr>
                <w:sz w:val="28"/>
                <w:szCs w:val="28"/>
              </w:rPr>
            </w:pPr>
            <w:r>
              <w:rPr>
                <w:sz w:val="28"/>
                <w:szCs w:val="28"/>
              </w:rPr>
              <w:t>Начальник МКУ «Управление образования» (Сафиуллина В.Г.)</w:t>
            </w:r>
          </w:p>
          <w:p w14:paraId="74CA7C50">
            <w:pPr>
              <w:widowControl w:val="0"/>
              <w:contextualSpacing/>
              <w:jc w:val="both"/>
              <w:rPr>
                <w:sz w:val="28"/>
                <w:szCs w:val="28"/>
              </w:rPr>
            </w:pPr>
            <w:r>
              <w:rPr>
                <w:sz w:val="28"/>
                <w:szCs w:val="28"/>
              </w:rPr>
              <w:t xml:space="preserve">Главный муниципальный психолог </w:t>
            </w:r>
          </w:p>
          <w:p w14:paraId="1CC85D22">
            <w:pPr>
              <w:widowControl w:val="0"/>
              <w:contextualSpacing/>
              <w:jc w:val="both"/>
            </w:pPr>
            <w:r>
              <w:rPr>
                <w:sz w:val="28"/>
                <w:szCs w:val="28"/>
              </w:rPr>
              <w:t>Руководители общеобразовательных организаций</w:t>
            </w:r>
          </w:p>
        </w:tc>
        <w:tc>
          <w:tcPr>
            <w:tcW w:w="2043" w:type="dxa"/>
          </w:tcPr>
          <w:p w14:paraId="40F6B33D">
            <w:pPr>
              <w:widowControl w:val="0"/>
              <w:contextualSpacing/>
              <w:jc w:val="center"/>
            </w:pPr>
            <w:r>
              <w:rPr>
                <w:sz w:val="28"/>
                <w:szCs w:val="28"/>
              </w:rPr>
              <w:t>в 10-дневный срок после получения</w:t>
            </w:r>
          </w:p>
          <w:p w14:paraId="0B619FE6">
            <w:pPr>
              <w:widowControl w:val="0"/>
              <w:contextualSpacing/>
              <w:jc w:val="center"/>
            </w:pPr>
          </w:p>
        </w:tc>
        <w:tc>
          <w:tcPr>
            <w:tcW w:w="1843" w:type="dxa"/>
          </w:tcPr>
          <w:p w14:paraId="4279F30B">
            <w:pPr>
              <w:widowControl w:val="0"/>
              <w:jc w:val="center"/>
              <w:rPr>
                <w:sz w:val="28"/>
                <w:szCs w:val="28"/>
                <w:lang w:eastAsia="en-US"/>
              </w:rPr>
            </w:pPr>
          </w:p>
        </w:tc>
      </w:tr>
      <w:tr w14:paraId="1349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45114E4E">
            <w:pPr>
              <w:widowControl w:val="0"/>
              <w:jc w:val="center"/>
              <w:rPr>
                <w:sz w:val="28"/>
                <w:szCs w:val="28"/>
                <w:lang w:eastAsia="en-US"/>
              </w:rPr>
            </w:pPr>
            <w:r>
              <w:rPr>
                <w:sz w:val="28"/>
                <w:szCs w:val="28"/>
                <w:lang w:eastAsia="en-US"/>
              </w:rPr>
              <w:t>2.3.2.</w:t>
            </w:r>
          </w:p>
        </w:tc>
        <w:tc>
          <w:tcPr>
            <w:tcW w:w="6663" w:type="dxa"/>
          </w:tcPr>
          <w:p w14:paraId="51468775">
            <w:pPr>
              <w:widowControl w:val="0"/>
              <w:contextualSpacing/>
              <w:jc w:val="both"/>
            </w:pPr>
            <w:r>
              <w:rPr>
                <w:sz w:val="28"/>
                <w:szCs w:val="28"/>
              </w:rPr>
              <w:t>- сведения о проведенных ИПГ профилактических мероприятиях направить в информационно-просветительскую группу антитеррористической комиссии в РТ в 3 – дневный срок после проведения с приложением фото- и видеоматериалов (п. 1.5.2.);</w:t>
            </w:r>
          </w:p>
        </w:tc>
        <w:tc>
          <w:tcPr>
            <w:tcW w:w="3485" w:type="dxa"/>
          </w:tcPr>
          <w:p w14:paraId="42E3EBED">
            <w:pPr>
              <w:pStyle w:val="57"/>
              <w:widowControl w:val="0"/>
              <w:jc w:val="both"/>
            </w:pPr>
            <w:r>
              <w:rPr>
                <w:sz w:val="28"/>
                <w:szCs w:val="28"/>
              </w:rPr>
              <w:t xml:space="preserve">РИК - руководитель ИПГ  </w:t>
            </w:r>
          </w:p>
          <w:p w14:paraId="53AEB41D">
            <w:pPr>
              <w:pStyle w:val="57"/>
              <w:widowControl w:val="0"/>
              <w:jc w:val="both"/>
            </w:pPr>
            <w:r>
              <w:rPr>
                <w:sz w:val="28"/>
                <w:szCs w:val="28"/>
              </w:rPr>
              <w:t>(Салихов И.Х.)</w:t>
            </w:r>
          </w:p>
          <w:p w14:paraId="03308D5C">
            <w:pPr>
              <w:widowControl w:val="0"/>
              <w:contextualSpacing/>
              <w:jc w:val="both"/>
            </w:pPr>
            <w:r>
              <w:rPr>
                <w:sz w:val="28"/>
                <w:szCs w:val="28"/>
              </w:rPr>
              <w:t xml:space="preserve">Секретарь ИПГ </w:t>
            </w:r>
          </w:p>
          <w:p w14:paraId="34089683">
            <w:pPr>
              <w:widowControl w:val="0"/>
              <w:contextualSpacing/>
              <w:jc w:val="both"/>
            </w:pPr>
            <w:r>
              <w:rPr>
                <w:sz w:val="28"/>
                <w:szCs w:val="28"/>
              </w:rPr>
              <w:t>Пресс-секретарь (Зигангараева Л.Р.)</w:t>
            </w:r>
          </w:p>
        </w:tc>
        <w:tc>
          <w:tcPr>
            <w:tcW w:w="2043" w:type="dxa"/>
          </w:tcPr>
          <w:p w14:paraId="659C9553">
            <w:pPr>
              <w:widowControl w:val="0"/>
              <w:contextualSpacing/>
              <w:jc w:val="both"/>
            </w:pPr>
            <w:r>
              <w:rPr>
                <w:sz w:val="28"/>
                <w:szCs w:val="28"/>
              </w:rPr>
              <w:t>в 3 – дневный срок после проведения</w:t>
            </w:r>
          </w:p>
        </w:tc>
        <w:tc>
          <w:tcPr>
            <w:tcW w:w="1843" w:type="dxa"/>
          </w:tcPr>
          <w:p w14:paraId="4D5B4FC7">
            <w:pPr>
              <w:widowControl w:val="0"/>
              <w:jc w:val="center"/>
              <w:rPr>
                <w:sz w:val="28"/>
                <w:szCs w:val="28"/>
                <w:lang w:eastAsia="en-US"/>
              </w:rPr>
            </w:pPr>
          </w:p>
        </w:tc>
      </w:tr>
      <w:tr w14:paraId="22E5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194C1C66">
            <w:pPr>
              <w:widowControl w:val="0"/>
              <w:jc w:val="center"/>
              <w:rPr>
                <w:sz w:val="28"/>
                <w:szCs w:val="28"/>
                <w:lang w:eastAsia="en-US"/>
              </w:rPr>
            </w:pPr>
            <w:r>
              <w:rPr>
                <w:sz w:val="28"/>
                <w:szCs w:val="28"/>
                <w:lang w:eastAsia="en-US"/>
              </w:rPr>
              <w:t>2.3.3.</w:t>
            </w:r>
          </w:p>
        </w:tc>
        <w:tc>
          <w:tcPr>
            <w:tcW w:w="6663" w:type="dxa"/>
          </w:tcPr>
          <w:p w14:paraId="11FE29BC">
            <w:pPr>
              <w:widowControl w:val="0"/>
              <w:contextualSpacing/>
              <w:jc w:val="both"/>
            </w:pPr>
            <w:r>
              <w:rPr>
                <w:sz w:val="28"/>
                <w:szCs w:val="28"/>
              </w:rPr>
              <w:t>- учитывать полученную информацию о местах распространения радикальных установок при анализе причин и условий возникновения терроризма в ходе мониторинга социально-экономических, общественно-политических и иных процессов, для выделения угрозообразующих факторов и корректировки профилактических мероприятий (п. 1.5.3.).</w:t>
            </w:r>
          </w:p>
          <w:p w14:paraId="51A20CFD">
            <w:pPr>
              <w:widowControl w:val="0"/>
              <w:contextualSpacing/>
              <w:jc w:val="both"/>
              <w:rPr>
                <w:sz w:val="28"/>
                <w:szCs w:val="28"/>
              </w:rPr>
            </w:pPr>
          </w:p>
          <w:p w14:paraId="444218BA">
            <w:pPr>
              <w:widowControl w:val="0"/>
              <w:contextualSpacing/>
              <w:jc w:val="both"/>
              <w:rPr>
                <w:sz w:val="28"/>
                <w:szCs w:val="28"/>
              </w:rPr>
            </w:pPr>
          </w:p>
          <w:p w14:paraId="46D514C2">
            <w:pPr>
              <w:widowControl w:val="0"/>
              <w:contextualSpacing/>
              <w:jc w:val="both"/>
            </w:pPr>
            <w:r>
              <w:rPr>
                <w:sz w:val="28"/>
                <w:szCs w:val="28"/>
              </w:rPr>
              <w:t>Отчет о проведении анализа предоставить в АТК АМР для дальнейшего обобщения и направления в АТК РТ.</w:t>
            </w:r>
          </w:p>
        </w:tc>
        <w:tc>
          <w:tcPr>
            <w:tcW w:w="3485" w:type="dxa"/>
          </w:tcPr>
          <w:p w14:paraId="7ECCAC6B">
            <w:pPr>
              <w:widowControl w:val="0"/>
              <w:jc w:val="both"/>
            </w:pPr>
            <w:r>
              <w:rPr>
                <w:sz w:val="28"/>
                <w:szCs w:val="24"/>
              </w:rPr>
              <w:t>Заместитель Главы АМР – Председатель КС</w:t>
            </w:r>
          </w:p>
          <w:p w14:paraId="6072A4AC">
            <w:pPr>
              <w:pStyle w:val="57"/>
              <w:widowControl w:val="0"/>
              <w:jc w:val="both"/>
            </w:pPr>
            <w:r>
              <w:rPr>
                <w:sz w:val="28"/>
              </w:rPr>
              <w:t>(Ямалиев И.И.)</w:t>
            </w:r>
          </w:p>
          <w:p w14:paraId="2FADDEF2">
            <w:pPr>
              <w:pStyle w:val="57"/>
              <w:widowControl w:val="0"/>
              <w:jc w:val="both"/>
            </w:pPr>
            <w:r>
              <w:rPr>
                <w:sz w:val="28"/>
                <w:szCs w:val="28"/>
              </w:rPr>
              <w:t xml:space="preserve">РИК - руководитель ИПГ  </w:t>
            </w:r>
          </w:p>
          <w:p w14:paraId="4FBB8024">
            <w:pPr>
              <w:pStyle w:val="57"/>
              <w:widowControl w:val="0"/>
              <w:jc w:val="both"/>
            </w:pPr>
            <w:r>
              <w:rPr>
                <w:sz w:val="28"/>
                <w:szCs w:val="28"/>
              </w:rPr>
              <w:t>(Салихов И.Х.)</w:t>
            </w:r>
          </w:p>
          <w:p w14:paraId="7D8656CA">
            <w:pPr>
              <w:widowControl w:val="0"/>
              <w:jc w:val="both"/>
            </w:pPr>
            <w:r>
              <w:rPr>
                <w:sz w:val="28"/>
                <w:szCs w:val="24"/>
              </w:rPr>
              <w:t xml:space="preserve">Заместитель РИК (по социальным вопросам) – руководитель МРГ </w:t>
            </w:r>
          </w:p>
          <w:p w14:paraId="7D6DA1CA">
            <w:pPr>
              <w:widowControl w:val="0"/>
              <w:jc w:val="both"/>
            </w:pPr>
            <w:r>
              <w:rPr>
                <w:sz w:val="28"/>
                <w:szCs w:val="24"/>
              </w:rPr>
              <w:t>(Бадахшин Р.Н.)</w:t>
            </w:r>
            <w:r>
              <w:rPr>
                <w:rStyle w:val="9"/>
                <w:sz w:val="28"/>
                <w:szCs w:val="24"/>
              </w:rPr>
              <w:footnoteReference w:id="2"/>
            </w:r>
            <w:r>
              <w:rPr>
                <w:sz w:val="28"/>
                <w:szCs w:val="24"/>
              </w:rPr>
              <w:t xml:space="preserve"> </w:t>
            </w:r>
          </w:p>
          <w:p w14:paraId="4C18B63E">
            <w:pPr>
              <w:widowControl w:val="0"/>
              <w:jc w:val="both"/>
            </w:pPr>
            <w:r>
              <w:rPr>
                <w:sz w:val="28"/>
                <w:szCs w:val="28"/>
              </w:rPr>
              <w:t xml:space="preserve">Секретарь АТК </w:t>
            </w:r>
          </w:p>
          <w:p w14:paraId="212170F3">
            <w:pPr>
              <w:widowControl w:val="0"/>
              <w:jc w:val="both"/>
            </w:pPr>
            <w:r>
              <w:rPr>
                <w:sz w:val="28"/>
                <w:szCs w:val="28"/>
              </w:rPr>
              <w:t>(Халикова А.С.)</w:t>
            </w:r>
          </w:p>
        </w:tc>
        <w:tc>
          <w:tcPr>
            <w:tcW w:w="2043" w:type="dxa"/>
          </w:tcPr>
          <w:p w14:paraId="0384D36D">
            <w:pPr>
              <w:widowControl w:val="0"/>
              <w:contextualSpacing/>
              <w:jc w:val="center"/>
            </w:pPr>
            <w:r>
              <w:rPr>
                <w:sz w:val="28"/>
                <w:szCs w:val="28"/>
              </w:rPr>
              <w:t>До 01.05.2025</w:t>
            </w:r>
          </w:p>
          <w:p w14:paraId="7983E8F8">
            <w:pPr>
              <w:widowControl w:val="0"/>
              <w:contextualSpacing/>
              <w:jc w:val="both"/>
            </w:pPr>
            <w:r>
              <w:rPr>
                <w:sz w:val="28"/>
                <w:szCs w:val="28"/>
              </w:rPr>
              <w:t xml:space="preserve">  До 01.11.2025</w:t>
            </w:r>
          </w:p>
        </w:tc>
        <w:tc>
          <w:tcPr>
            <w:tcW w:w="1843" w:type="dxa"/>
          </w:tcPr>
          <w:p w14:paraId="375CCB8A">
            <w:pPr>
              <w:widowControl w:val="0"/>
              <w:jc w:val="center"/>
              <w:rPr>
                <w:sz w:val="28"/>
                <w:szCs w:val="28"/>
                <w:lang w:eastAsia="en-US"/>
              </w:rPr>
            </w:pPr>
          </w:p>
        </w:tc>
      </w:tr>
      <w:tr w14:paraId="3682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37186EE0">
            <w:pPr>
              <w:widowControl w:val="0"/>
              <w:jc w:val="center"/>
              <w:rPr>
                <w:sz w:val="28"/>
                <w:szCs w:val="28"/>
                <w:lang w:eastAsia="en-US"/>
              </w:rPr>
            </w:pPr>
            <w:r>
              <w:rPr>
                <w:sz w:val="28"/>
                <w:szCs w:val="28"/>
                <w:lang w:eastAsia="en-US"/>
              </w:rPr>
              <w:t>2.3.4.</w:t>
            </w:r>
          </w:p>
        </w:tc>
        <w:tc>
          <w:tcPr>
            <w:tcW w:w="6663" w:type="dxa"/>
          </w:tcPr>
          <w:p w14:paraId="3E818019">
            <w:pPr>
              <w:widowControl w:val="0"/>
              <w:contextualSpacing/>
              <w:jc w:val="both"/>
            </w:pPr>
            <w:r>
              <w:rPr>
                <w:sz w:val="28"/>
                <w:szCs w:val="28"/>
              </w:rPr>
              <w:t>- провести на заседаниях МРГ при АТК в АМР профилактические встречи с лицами, отбывшими наказание за преступления террористического характера, а так же с совершеннолетними близкими родственниками, в случае благожелательного контакта освещать данные встречи в средствах массовой информации как проведенные круглые столы по решению вопросов ресоциализации (п. 1.5.4.).</w:t>
            </w:r>
          </w:p>
        </w:tc>
        <w:tc>
          <w:tcPr>
            <w:tcW w:w="3485" w:type="dxa"/>
          </w:tcPr>
          <w:p w14:paraId="3586B3EC">
            <w:pPr>
              <w:widowControl w:val="0"/>
              <w:jc w:val="both"/>
            </w:pPr>
            <w:r>
              <w:rPr>
                <w:sz w:val="28"/>
                <w:szCs w:val="24"/>
              </w:rPr>
              <w:t xml:space="preserve">Заместитель РИК АМР – руководитель МРГ </w:t>
            </w:r>
          </w:p>
          <w:p w14:paraId="3CC9C2A2">
            <w:pPr>
              <w:pStyle w:val="57"/>
              <w:widowControl w:val="0"/>
              <w:jc w:val="both"/>
            </w:pPr>
            <w:r>
              <w:rPr>
                <w:sz w:val="28"/>
              </w:rPr>
              <w:t>(Бадахшин Р.Н.)</w:t>
            </w:r>
          </w:p>
          <w:p w14:paraId="4C5E5005">
            <w:pPr>
              <w:pStyle w:val="57"/>
              <w:widowControl w:val="0"/>
              <w:jc w:val="both"/>
            </w:pPr>
            <w:r>
              <w:rPr>
                <w:sz w:val="28"/>
                <w:szCs w:val="28"/>
              </w:rPr>
              <w:t xml:space="preserve">РИК - руководитель ИПГ  </w:t>
            </w:r>
          </w:p>
          <w:p w14:paraId="09C00663">
            <w:pPr>
              <w:pStyle w:val="57"/>
              <w:widowControl w:val="0"/>
              <w:jc w:val="both"/>
            </w:pPr>
            <w:r>
              <w:rPr>
                <w:sz w:val="28"/>
                <w:szCs w:val="28"/>
              </w:rPr>
              <w:t>(Салихов И.Х.)</w:t>
            </w:r>
          </w:p>
          <w:p w14:paraId="18E957CE">
            <w:pPr>
              <w:widowControl w:val="0"/>
              <w:jc w:val="both"/>
            </w:pPr>
            <w:r>
              <w:rPr>
                <w:sz w:val="28"/>
                <w:szCs w:val="24"/>
              </w:rPr>
              <w:t>Начальник ОМВД по Агрызскому району (Хузяхметов Т.Р.)</w:t>
            </w:r>
          </w:p>
          <w:p w14:paraId="48C0A19C">
            <w:pPr>
              <w:pStyle w:val="57"/>
              <w:widowControl w:val="0"/>
              <w:jc w:val="both"/>
            </w:pPr>
            <w:r>
              <w:rPr>
                <w:sz w:val="28"/>
                <w:szCs w:val="28"/>
              </w:rPr>
              <w:t>Пресс-секретарь (Зигангараева Л.Р.)</w:t>
            </w:r>
          </w:p>
        </w:tc>
        <w:tc>
          <w:tcPr>
            <w:tcW w:w="2043" w:type="dxa"/>
          </w:tcPr>
          <w:p w14:paraId="6A30B454">
            <w:pPr>
              <w:widowControl w:val="0"/>
              <w:contextualSpacing/>
              <w:jc w:val="center"/>
            </w:pPr>
            <w:r>
              <w:rPr>
                <w:sz w:val="28"/>
                <w:szCs w:val="28"/>
              </w:rPr>
              <w:t>До 01.06.2025</w:t>
            </w:r>
          </w:p>
          <w:p w14:paraId="14150E5C">
            <w:pPr>
              <w:widowControl w:val="0"/>
              <w:contextualSpacing/>
              <w:jc w:val="both"/>
            </w:pPr>
            <w:r>
              <w:rPr>
                <w:sz w:val="28"/>
                <w:szCs w:val="28"/>
              </w:rPr>
              <w:t xml:space="preserve">  До 01.12.2025</w:t>
            </w:r>
          </w:p>
        </w:tc>
        <w:tc>
          <w:tcPr>
            <w:tcW w:w="1843" w:type="dxa"/>
          </w:tcPr>
          <w:p w14:paraId="6D87E821">
            <w:pPr>
              <w:widowControl w:val="0"/>
              <w:jc w:val="center"/>
              <w:rPr>
                <w:sz w:val="28"/>
                <w:szCs w:val="28"/>
                <w:lang w:eastAsia="en-US"/>
              </w:rPr>
            </w:pPr>
          </w:p>
        </w:tc>
      </w:tr>
      <w:tr w14:paraId="6CCC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499B3945">
            <w:pPr>
              <w:widowControl w:val="0"/>
              <w:ind w:right="-107"/>
              <w:jc w:val="center"/>
              <w:rPr>
                <w:sz w:val="28"/>
                <w:szCs w:val="28"/>
                <w:lang w:eastAsia="en-US"/>
              </w:rPr>
            </w:pPr>
            <w:r>
              <w:rPr>
                <w:sz w:val="28"/>
                <w:szCs w:val="28"/>
                <w:lang w:eastAsia="en-US"/>
              </w:rPr>
              <w:t>2.4.</w:t>
            </w:r>
          </w:p>
        </w:tc>
        <w:tc>
          <w:tcPr>
            <w:tcW w:w="6663" w:type="dxa"/>
          </w:tcPr>
          <w:p w14:paraId="74BDB1AB">
            <w:pPr>
              <w:widowControl w:val="0"/>
              <w:jc w:val="both"/>
            </w:pPr>
            <w:r>
              <w:rPr>
                <w:sz w:val="28"/>
                <w:szCs w:val="28"/>
              </w:rPr>
              <w:t>Во исполнение протокола заседания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 РН-12-370 от 23.12.2023, вх. 10148: направлять в Государственный комитет Республики Татарстан по туризму перечень гостинец и иных средств размещения, расположенные на территории АМР .</w:t>
            </w:r>
          </w:p>
        </w:tc>
        <w:tc>
          <w:tcPr>
            <w:tcW w:w="3485" w:type="dxa"/>
          </w:tcPr>
          <w:p w14:paraId="7689EDB2">
            <w:pPr>
              <w:widowControl w:val="0"/>
              <w:contextualSpacing/>
              <w:jc w:val="both"/>
            </w:pPr>
            <w:r>
              <w:rPr>
                <w:sz w:val="28"/>
                <w:szCs w:val="28"/>
              </w:rPr>
              <w:t>Заместитель РИК (по экономическим вопросам)</w:t>
            </w:r>
          </w:p>
          <w:p w14:paraId="0C4E9A84">
            <w:pPr>
              <w:widowControl w:val="0"/>
              <w:contextualSpacing/>
              <w:jc w:val="both"/>
            </w:pPr>
            <w:r>
              <w:rPr>
                <w:sz w:val="28"/>
                <w:szCs w:val="28"/>
              </w:rPr>
              <w:t>(Шарипов Р.Р.)</w:t>
            </w:r>
          </w:p>
        </w:tc>
        <w:tc>
          <w:tcPr>
            <w:tcW w:w="2043" w:type="dxa"/>
          </w:tcPr>
          <w:p w14:paraId="6E2E4730">
            <w:pPr>
              <w:widowControl w:val="0"/>
              <w:contextualSpacing/>
              <w:jc w:val="center"/>
            </w:pPr>
            <w:r>
              <w:rPr>
                <w:sz w:val="28"/>
                <w:szCs w:val="28"/>
              </w:rPr>
              <w:t>До 01.06.2025</w:t>
            </w:r>
          </w:p>
          <w:p w14:paraId="5605962A">
            <w:pPr>
              <w:widowControl w:val="0"/>
              <w:contextualSpacing/>
              <w:jc w:val="center"/>
            </w:pPr>
            <w:r>
              <w:rPr>
                <w:sz w:val="28"/>
                <w:szCs w:val="28"/>
              </w:rPr>
              <w:t>До 01.11.2025</w:t>
            </w:r>
          </w:p>
        </w:tc>
        <w:tc>
          <w:tcPr>
            <w:tcW w:w="1843" w:type="dxa"/>
          </w:tcPr>
          <w:p w14:paraId="3A84D517">
            <w:pPr>
              <w:widowControl w:val="0"/>
              <w:jc w:val="center"/>
              <w:rPr>
                <w:sz w:val="28"/>
                <w:szCs w:val="28"/>
                <w:lang w:eastAsia="en-US"/>
              </w:rPr>
            </w:pPr>
          </w:p>
        </w:tc>
      </w:tr>
      <w:tr w14:paraId="087A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5054" w:type="dxa"/>
            <w:gridSpan w:val="5"/>
          </w:tcPr>
          <w:p w14:paraId="63A2400B">
            <w:pPr>
              <w:widowControl w:val="0"/>
              <w:ind w:right="-107"/>
              <w:jc w:val="both"/>
              <w:rPr>
                <w:sz w:val="28"/>
                <w:szCs w:val="28"/>
                <w:lang w:eastAsia="en-US"/>
              </w:rPr>
            </w:pPr>
            <w:r>
              <w:rPr>
                <w:sz w:val="28"/>
                <w:szCs w:val="28"/>
                <w:lang w:eastAsia="en-US"/>
              </w:rPr>
              <w:t xml:space="preserve">2.5. Во исполнение протокола заседания АТК в РТ № ПР-206 от 16.10.2024: </w:t>
            </w:r>
          </w:p>
        </w:tc>
      </w:tr>
      <w:tr w14:paraId="5D81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5720B06A">
            <w:pPr>
              <w:widowControl w:val="0"/>
              <w:ind w:right="-107"/>
              <w:jc w:val="center"/>
              <w:rPr>
                <w:sz w:val="28"/>
                <w:szCs w:val="28"/>
                <w:lang w:eastAsia="en-US"/>
              </w:rPr>
            </w:pPr>
            <w:r>
              <w:rPr>
                <w:sz w:val="28"/>
                <w:szCs w:val="28"/>
                <w:lang w:eastAsia="en-US"/>
              </w:rPr>
              <w:t>2.5.1.</w:t>
            </w:r>
          </w:p>
        </w:tc>
        <w:tc>
          <w:tcPr>
            <w:tcW w:w="6663" w:type="dxa"/>
          </w:tcPr>
          <w:p w14:paraId="5E1110F7">
            <w:pPr>
              <w:widowControl w:val="0"/>
              <w:jc w:val="both"/>
              <w:rPr>
                <w:sz w:val="28"/>
                <w:szCs w:val="28"/>
              </w:rPr>
            </w:pPr>
            <w:r>
              <w:rPr>
                <w:sz w:val="28"/>
                <w:szCs w:val="28"/>
              </w:rPr>
              <w:t>Взять на контроль подготовку информационных справок по мониторингу общественно-политических, социально- экономических и иных процессов, оказывающих влияние на обстановку в сфере противодействия терроризму, формат которой разработан, утвержден аппаратом АТК в РТ и направлен в муниципальные образования РТ 23 сентября 2024 года (№ 19-8329), обеспечив взаимодействие с ОМВД, ОУФСБ;</w:t>
            </w:r>
          </w:p>
          <w:p w14:paraId="7D715F53">
            <w:pPr>
              <w:widowControl w:val="0"/>
              <w:jc w:val="both"/>
              <w:rPr>
                <w:sz w:val="28"/>
                <w:szCs w:val="28"/>
              </w:rPr>
            </w:pPr>
          </w:p>
          <w:p w14:paraId="4DCB7B11">
            <w:pPr>
              <w:widowControl w:val="0"/>
              <w:jc w:val="both"/>
              <w:rPr>
                <w:sz w:val="28"/>
                <w:szCs w:val="28"/>
              </w:rPr>
            </w:pPr>
            <w:r>
              <w:rPr>
                <w:sz w:val="28"/>
                <w:szCs w:val="28"/>
              </w:rPr>
              <w:t>Результаты мониторинга утверждать решением АТК в АМР (п. 2.7.1., 2.7.2).</w:t>
            </w:r>
          </w:p>
        </w:tc>
        <w:tc>
          <w:tcPr>
            <w:tcW w:w="3485" w:type="dxa"/>
          </w:tcPr>
          <w:p w14:paraId="5EB82D90">
            <w:pPr>
              <w:widowControl w:val="0"/>
              <w:contextualSpacing/>
              <w:jc w:val="both"/>
              <w:rPr>
                <w:sz w:val="28"/>
                <w:szCs w:val="28"/>
              </w:rPr>
            </w:pPr>
            <w:r>
              <w:rPr>
                <w:sz w:val="28"/>
                <w:szCs w:val="28"/>
              </w:rPr>
              <w:t xml:space="preserve">Заместитель Главы- </w:t>
            </w:r>
          </w:p>
          <w:p w14:paraId="0CE82CCD">
            <w:pPr>
              <w:widowControl w:val="0"/>
              <w:jc w:val="both"/>
            </w:pPr>
            <w:r>
              <w:rPr>
                <w:sz w:val="28"/>
                <w:szCs w:val="24"/>
              </w:rPr>
              <w:t>Председатель КС</w:t>
            </w:r>
          </w:p>
          <w:p w14:paraId="2FE5E9CD">
            <w:pPr>
              <w:pStyle w:val="57"/>
              <w:widowControl w:val="0"/>
              <w:jc w:val="both"/>
              <w:rPr>
                <w:sz w:val="28"/>
                <w:szCs w:val="28"/>
              </w:rPr>
            </w:pPr>
            <w:r>
              <w:rPr>
                <w:sz w:val="28"/>
                <w:szCs w:val="28"/>
              </w:rPr>
              <w:t>(Ямалиев И.И.)</w:t>
            </w:r>
          </w:p>
          <w:p w14:paraId="7639E012">
            <w:pPr>
              <w:pStyle w:val="57"/>
              <w:widowControl w:val="0"/>
              <w:jc w:val="both"/>
              <w:rPr>
                <w:sz w:val="28"/>
                <w:szCs w:val="28"/>
              </w:rPr>
            </w:pPr>
            <w:r>
              <w:rPr>
                <w:sz w:val="28"/>
                <w:szCs w:val="28"/>
              </w:rPr>
              <w:t xml:space="preserve">Заместитель РИК </w:t>
            </w:r>
          </w:p>
          <w:p w14:paraId="26B6E094">
            <w:pPr>
              <w:pStyle w:val="57"/>
              <w:widowControl w:val="0"/>
              <w:jc w:val="both"/>
              <w:rPr>
                <w:sz w:val="28"/>
                <w:szCs w:val="28"/>
              </w:rPr>
            </w:pPr>
            <w:r>
              <w:rPr>
                <w:sz w:val="28"/>
                <w:szCs w:val="28"/>
              </w:rPr>
              <w:t>(Бадахшин Р.Н.)</w:t>
            </w:r>
          </w:p>
          <w:p w14:paraId="396F8A41">
            <w:pPr>
              <w:pStyle w:val="57"/>
              <w:widowControl w:val="0"/>
              <w:jc w:val="both"/>
              <w:rPr>
                <w:sz w:val="28"/>
                <w:szCs w:val="28"/>
              </w:rPr>
            </w:pPr>
            <w:r>
              <w:rPr>
                <w:sz w:val="28"/>
                <w:szCs w:val="28"/>
              </w:rPr>
              <w:t xml:space="preserve">Начальник Отдела социального развития </w:t>
            </w:r>
          </w:p>
          <w:p w14:paraId="34BBF049">
            <w:pPr>
              <w:pStyle w:val="57"/>
              <w:widowControl w:val="0"/>
              <w:jc w:val="both"/>
              <w:rPr>
                <w:sz w:val="28"/>
                <w:szCs w:val="28"/>
              </w:rPr>
            </w:pPr>
            <w:r>
              <w:rPr>
                <w:sz w:val="28"/>
                <w:szCs w:val="28"/>
              </w:rPr>
              <w:t>(Закирова Э.М.)</w:t>
            </w:r>
          </w:p>
          <w:p w14:paraId="1532CD90">
            <w:pPr>
              <w:pStyle w:val="57"/>
              <w:widowControl w:val="0"/>
              <w:jc w:val="both"/>
              <w:rPr>
                <w:sz w:val="28"/>
                <w:szCs w:val="28"/>
              </w:rPr>
            </w:pPr>
            <w:r>
              <w:rPr>
                <w:sz w:val="28"/>
                <w:szCs w:val="28"/>
              </w:rPr>
              <w:t xml:space="preserve">Секретарь АТК </w:t>
            </w:r>
          </w:p>
          <w:p w14:paraId="39E11366">
            <w:pPr>
              <w:pStyle w:val="57"/>
              <w:widowControl w:val="0"/>
              <w:jc w:val="both"/>
              <w:rPr>
                <w:sz w:val="28"/>
                <w:szCs w:val="28"/>
              </w:rPr>
            </w:pPr>
            <w:r>
              <w:rPr>
                <w:sz w:val="28"/>
                <w:szCs w:val="28"/>
              </w:rPr>
              <w:t>(А.С. Халикова)</w:t>
            </w:r>
          </w:p>
          <w:p w14:paraId="54447FB5">
            <w:pPr>
              <w:pStyle w:val="57"/>
              <w:widowControl w:val="0"/>
              <w:jc w:val="both"/>
            </w:pPr>
          </w:p>
        </w:tc>
        <w:tc>
          <w:tcPr>
            <w:tcW w:w="2043" w:type="dxa"/>
          </w:tcPr>
          <w:p w14:paraId="6D9B657D">
            <w:pPr>
              <w:widowControl w:val="0"/>
              <w:contextualSpacing/>
              <w:rPr>
                <w:sz w:val="28"/>
                <w:szCs w:val="28"/>
              </w:rPr>
            </w:pPr>
            <w:r>
              <w:rPr>
                <w:sz w:val="28"/>
                <w:szCs w:val="28"/>
              </w:rPr>
              <w:t>До 15.01.2025</w:t>
            </w:r>
          </w:p>
          <w:p w14:paraId="01ABEDF8">
            <w:pPr>
              <w:widowControl w:val="0"/>
              <w:contextualSpacing/>
              <w:rPr>
                <w:sz w:val="28"/>
                <w:szCs w:val="28"/>
              </w:rPr>
            </w:pPr>
            <w:r>
              <w:rPr>
                <w:sz w:val="28"/>
                <w:szCs w:val="28"/>
              </w:rPr>
              <w:t>До 15.07.2025</w:t>
            </w:r>
          </w:p>
        </w:tc>
        <w:tc>
          <w:tcPr>
            <w:tcW w:w="1843" w:type="dxa"/>
          </w:tcPr>
          <w:p w14:paraId="5902AD6B">
            <w:pPr>
              <w:widowControl w:val="0"/>
              <w:jc w:val="center"/>
              <w:rPr>
                <w:sz w:val="28"/>
                <w:szCs w:val="28"/>
                <w:lang w:eastAsia="en-US"/>
              </w:rPr>
            </w:pPr>
          </w:p>
        </w:tc>
      </w:tr>
      <w:tr w14:paraId="3091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038AAA02">
            <w:pPr>
              <w:widowControl w:val="0"/>
              <w:ind w:right="-107"/>
              <w:jc w:val="center"/>
              <w:rPr>
                <w:sz w:val="28"/>
                <w:szCs w:val="28"/>
                <w:lang w:eastAsia="en-US"/>
              </w:rPr>
            </w:pPr>
            <w:r>
              <w:rPr>
                <w:sz w:val="28"/>
                <w:szCs w:val="28"/>
                <w:lang w:eastAsia="en-US"/>
              </w:rPr>
              <w:t>2.5.2.</w:t>
            </w:r>
          </w:p>
        </w:tc>
        <w:tc>
          <w:tcPr>
            <w:tcW w:w="6663" w:type="dxa"/>
          </w:tcPr>
          <w:p w14:paraId="5BFBDE34">
            <w:pPr>
              <w:widowControl w:val="0"/>
              <w:jc w:val="both"/>
              <w:rPr>
                <w:sz w:val="28"/>
                <w:szCs w:val="28"/>
              </w:rPr>
            </w:pPr>
            <w:r>
              <w:rPr>
                <w:sz w:val="28"/>
                <w:szCs w:val="28"/>
              </w:rPr>
              <w:t>Обеспечить регулярную публикацию в средствах массовой информации, в том числе в сети</w:t>
            </w:r>
          </w:p>
          <w:p w14:paraId="0A06574B">
            <w:pPr>
              <w:widowControl w:val="0"/>
              <w:jc w:val="both"/>
              <w:rPr>
                <w:sz w:val="28"/>
                <w:szCs w:val="28"/>
              </w:rPr>
            </w:pPr>
            <w:r>
              <w:rPr>
                <w:sz w:val="28"/>
                <w:szCs w:val="28"/>
              </w:rPr>
              <w:t>Интернет, информационных материалов, направленных на повышение бдительности населения и закрепление у граждан понимания алгоритмов их действий при возникновении различных террористических угроз (п. 2.7.7).</w:t>
            </w:r>
          </w:p>
        </w:tc>
        <w:tc>
          <w:tcPr>
            <w:tcW w:w="3485" w:type="dxa"/>
          </w:tcPr>
          <w:p w14:paraId="3D53F054">
            <w:pPr>
              <w:widowControl w:val="0"/>
              <w:spacing w:after="37"/>
              <w:jc w:val="both"/>
              <w:rPr>
                <w:sz w:val="28"/>
                <w:szCs w:val="28"/>
              </w:rPr>
            </w:pPr>
            <w:r>
              <w:rPr>
                <w:sz w:val="28"/>
                <w:szCs w:val="28"/>
              </w:rPr>
              <w:t>Главный редактор</w:t>
            </w:r>
          </w:p>
          <w:p w14:paraId="3D974DA5">
            <w:pPr>
              <w:widowControl w:val="0"/>
              <w:spacing w:after="37"/>
              <w:jc w:val="both"/>
              <w:rPr>
                <w:sz w:val="28"/>
                <w:szCs w:val="28"/>
              </w:rPr>
            </w:pPr>
            <w:r>
              <w:rPr>
                <w:sz w:val="28"/>
                <w:szCs w:val="28"/>
              </w:rPr>
              <w:t>филиала АО «Татмедиа» «Агрызские вести»</w:t>
            </w:r>
          </w:p>
          <w:p w14:paraId="66E88092">
            <w:pPr>
              <w:widowControl w:val="0"/>
              <w:spacing w:after="37"/>
              <w:jc w:val="both"/>
              <w:rPr>
                <w:sz w:val="28"/>
                <w:szCs w:val="28"/>
              </w:rPr>
            </w:pPr>
            <w:r>
              <w:rPr>
                <w:sz w:val="28"/>
                <w:szCs w:val="28"/>
              </w:rPr>
              <w:t>(Абзалиева Д.З.)</w:t>
            </w:r>
          </w:p>
          <w:p w14:paraId="5284ECA4">
            <w:pPr>
              <w:widowControl w:val="0"/>
              <w:contextualSpacing/>
              <w:jc w:val="both"/>
              <w:rPr>
                <w:sz w:val="28"/>
                <w:szCs w:val="28"/>
              </w:rPr>
            </w:pPr>
            <w:r>
              <w:rPr>
                <w:sz w:val="28"/>
                <w:szCs w:val="28"/>
              </w:rPr>
              <w:t>Пресс-секретарь (Зигангараева Л.Р.)</w:t>
            </w:r>
          </w:p>
        </w:tc>
        <w:tc>
          <w:tcPr>
            <w:tcW w:w="2043" w:type="dxa"/>
          </w:tcPr>
          <w:p w14:paraId="4B44633B">
            <w:pPr>
              <w:widowControl w:val="0"/>
              <w:contextualSpacing/>
              <w:jc w:val="center"/>
              <w:rPr>
                <w:sz w:val="28"/>
                <w:szCs w:val="28"/>
              </w:rPr>
            </w:pPr>
            <w:r>
              <w:rPr>
                <w:sz w:val="28"/>
                <w:szCs w:val="28"/>
              </w:rPr>
              <w:t>До 25.01.2025</w:t>
            </w:r>
          </w:p>
          <w:p w14:paraId="28A92F9B">
            <w:pPr>
              <w:widowControl w:val="0"/>
              <w:contextualSpacing/>
              <w:jc w:val="center"/>
              <w:rPr>
                <w:sz w:val="28"/>
                <w:szCs w:val="28"/>
              </w:rPr>
            </w:pPr>
            <w:r>
              <w:rPr>
                <w:sz w:val="28"/>
                <w:szCs w:val="28"/>
              </w:rPr>
              <w:t>До 25.02.2025</w:t>
            </w:r>
          </w:p>
          <w:p w14:paraId="70365EB1">
            <w:pPr>
              <w:widowControl w:val="0"/>
              <w:contextualSpacing/>
              <w:jc w:val="center"/>
              <w:rPr>
                <w:sz w:val="28"/>
                <w:szCs w:val="28"/>
              </w:rPr>
            </w:pPr>
            <w:r>
              <w:rPr>
                <w:sz w:val="28"/>
                <w:szCs w:val="28"/>
              </w:rPr>
              <w:t>До 25.03.2025</w:t>
            </w:r>
          </w:p>
          <w:p w14:paraId="457E396D">
            <w:pPr>
              <w:widowControl w:val="0"/>
              <w:contextualSpacing/>
              <w:jc w:val="center"/>
              <w:rPr>
                <w:sz w:val="28"/>
                <w:szCs w:val="28"/>
              </w:rPr>
            </w:pPr>
            <w:r>
              <w:rPr>
                <w:sz w:val="28"/>
                <w:szCs w:val="28"/>
              </w:rPr>
              <w:t>До 25.04.2025</w:t>
            </w:r>
          </w:p>
          <w:p w14:paraId="3CA951C2">
            <w:pPr>
              <w:widowControl w:val="0"/>
              <w:contextualSpacing/>
              <w:jc w:val="center"/>
              <w:rPr>
                <w:sz w:val="28"/>
                <w:szCs w:val="28"/>
              </w:rPr>
            </w:pPr>
            <w:r>
              <w:rPr>
                <w:sz w:val="28"/>
                <w:szCs w:val="28"/>
              </w:rPr>
              <w:t>До 25.05.2025</w:t>
            </w:r>
          </w:p>
          <w:p w14:paraId="79F5A028">
            <w:pPr>
              <w:widowControl w:val="0"/>
              <w:contextualSpacing/>
              <w:jc w:val="center"/>
              <w:rPr>
                <w:sz w:val="28"/>
                <w:szCs w:val="28"/>
              </w:rPr>
            </w:pPr>
            <w:r>
              <w:rPr>
                <w:sz w:val="28"/>
                <w:szCs w:val="28"/>
              </w:rPr>
              <w:t>До 25.06.2025</w:t>
            </w:r>
          </w:p>
          <w:p w14:paraId="7B5EB6C7">
            <w:pPr>
              <w:widowControl w:val="0"/>
              <w:contextualSpacing/>
              <w:jc w:val="center"/>
              <w:rPr>
                <w:sz w:val="28"/>
                <w:szCs w:val="28"/>
              </w:rPr>
            </w:pPr>
            <w:r>
              <w:rPr>
                <w:sz w:val="28"/>
                <w:szCs w:val="28"/>
              </w:rPr>
              <w:t>До 25.07.2025</w:t>
            </w:r>
          </w:p>
          <w:p w14:paraId="4F52A909">
            <w:pPr>
              <w:widowControl w:val="0"/>
              <w:contextualSpacing/>
              <w:jc w:val="center"/>
              <w:rPr>
                <w:sz w:val="28"/>
                <w:szCs w:val="28"/>
              </w:rPr>
            </w:pPr>
            <w:r>
              <w:rPr>
                <w:sz w:val="28"/>
                <w:szCs w:val="28"/>
              </w:rPr>
              <w:t>До 25.08.2025</w:t>
            </w:r>
          </w:p>
          <w:p w14:paraId="0DDC3AC2">
            <w:pPr>
              <w:widowControl w:val="0"/>
              <w:contextualSpacing/>
              <w:jc w:val="center"/>
              <w:rPr>
                <w:sz w:val="28"/>
                <w:szCs w:val="28"/>
              </w:rPr>
            </w:pPr>
            <w:r>
              <w:rPr>
                <w:sz w:val="28"/>
                <w:szCs w:val="28"/>
              </w:rPr>
              <w:t>До 25.09.2025</w:t>
            </w:r>
          </w:p>
          <w:p w14:paraId="7833C80F">
            <w:pPr>
              <w:widowControl w:val="0"/>
              <w:contextualSpacing/>
              <w:jc w:val="center"/>
              <w:rPr>
                <w:sz w:val="28"/>
                <w:szCs w:val="28"/>
              </w:rPr>
            </w:pPr>
            <w:r>
              <w:rPr>
                <w:sz w:val="28"/>
                <w:szCs w:val="28"/>
              </w:rPr>
              <w:t>До 25.10.2025</w:t>
            </w:r>
          </w:p>
          <w:p w14:paraId="57BCF4B6">
            <w:pPr>
              <w:widowControl w:val="0"/>
              <w:contextualSpacing/>
              <w:jc w:val="center"/>
              <w:rPr>
                <w:sz w:val="28"/>
                <w:szCs w:val="28"/>
              </w:rPr>
            </w:pPr>
            <w:r>
              <w:rPr>
                <w:sz w:val="28"/>
                <w:szCs w:val="28"/>
              </w:rPr>
              <w:t>До 25.11.2025</w:t>
            </w:r>
          </w:p>
          <w:p w14:paraId="3D2B25D7">
            <w:pPr>
              <w:widowControl w:val="0"/>
              <w:contextualSpacing/>
              <w:jc w:val="center"/>
              <w:rPr>
                <w:sz w:val="28"/>
                <w:szCs w:val="28"/>
              </w:rPr>
            </w:pPr>
            <w:r>
              <w:rPr>
                <w:sz w:val="28"/>
                <w:szCs w:val="28"/>
              </w:rPr>
              <w:t>До 25.12.2025</w:t>
            </w:r>
          </w:p>
        </w:tc>
        <w:tc>
          <w:tcPr>
            <w:tcW w:w="1843" w:type="dxa"/>
          </w:tcPr>
          <w:p w14:paraId="412B442A">
            <w:pPr>
              <w:widowControl w:val="0"/>
              <w:jc w:val="center"/>
              <w:rPr>
                <w:sz w:val="28"/>
                <w:szCs w:val="28"/>
                <w:lang w:eastAsia="en-US"/>
              </w:rPr>
            </w:pPr>
          </w:p>
        </w:tc>
      </w:tr>
      <w:tr w14:paraId="0F5F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159EC10A">
            <w:pPr>
              <w:widowControl w:val="0"/>
              <w:ind w:right="-107"/>
              <w:jc w:val="center"/>
              <w:rPr>
                <w:sz w:val="28"/>
                <w:szCs w:val="28"/>
                <w:lang w:eastAsia="en-US"/>
              </w:rPr>
            </w:pPr>
            <w:r>
              <w:rPr>
                <w:sz w:val="28"/>
                <w:szCs w:val="28"/>
                <w:lang w:eastAsia="en-US"/>
              </w:rPr>
              <w:t>2.5.3.</w:t>
            </w:r>
          </w:p>
        </w:tc>
        <w:tc>
          <w:tcPr>
            <w:tcW w:w="6663" w:type="dxa"/>
          </w:tcPr>
          <w:p w14:paraId="77C29BE2">
            <w:pPr>
              <w:widowControl w:val="0"/>
              <w:jc w:val="both"/>
              <w:rPr>
                <w:sz w:val="28"/>
                <w:szCs w:val="28"/>
              </w:rPr>
            </w:pPr>
            <w:r>
              <w:rPr>
                <w:sz w:val="28"/>
                <w:szCs w:val="28"/>
              </w:rPr>
              <w:t>Обеспечить устранение выявленных надзорными и контролирующими органами нарушений требований к антитеррористической защищенности объектов и мест массового пребывания людей в установленные сроки, о результатах информировать в рамках полугодовых и годовых отчетов АТК МО (п. 2.7.9.).</w:t>
            </w:r>
          </w:p>
        </w:tc>
        <w:tc>
          <w:tcPr>
            <w:tcW w:w="3485" w:type="dxa"/>
          </w:tcPr>
          <w:p w14:paraId="45209A9A">
            <w:pPr>
              <w:widowControl w:val="0"/>
              <w:contextualSpacing/>
              <w:jc w:val="both"/>
              <w:rPr>
                <w:sz w:val="28"/>
                <w:szCs w:val="28"/>
              </w:rPr>
            </w:pPr>
            <w:r>
              <w:rPr>
                <w:sz w:val="28"/>
                <w:szCs w:val="28"/>
              </w:rPr>
              <w:t>Руководитель ИК</w:t>
            </w:r>
          </w:p>
          <w:p w14:paraId="19B239DE">
            <w:pPr>
              <w:widowControl w:val="0"/>
              <w:contextualSpacing/>
              <w:jc w:val="both"/>
              <w:rPr>
                <w:sz w:val="28"/>
                <w:szCs w:val="28"/>
              </w:rPr>
            </w:pPr>
            <w:r>
              <w:rPr>
                <w:sz w:val="28"/>
                <w:szCs w:val="28"/>
              </w:rPr>
              <w:t>(Салихов И.Х.)</w:t>
            </w:r>
          </w:p>
          <w:p w14:paraId="6A2858B3">
            <w:pPr>
              <w:pStyle w:val="57"/>
              <w:widowControl w:val="0"/>
              <w:jc w:val="both"/>
              <w:rPr>
                <w:sz w:val="28"/>
                <w:szCs w:val="28"/>
              </w:rPr>
            </w:pPr>
            <w:r>
              <w:rPr>
                <w:sz w:val="28"/>
                <w:szCs w:val="28"/>
              </w:rPr>
              <w:t>Заместитель РИК (по социальным вопросам)</w:t>
            </w:r>
          </w:p>
          <w:p w14:paraId="019F307D">
            <w:pPr>
              <w:pStyle w:val="57"/>
              <w:widowControl w:val="0"/>
              <w:jc w:val="both"/>
              <w:rPr>
                <w:sz w:val="28"/>
                <w:szCs w:val="28"/>
              </w:rPr>
            </w:pPr>
            <w:r>
              <w:rPr>
                <w:sz w:val="28"/>
                <w:szCs w:val="28"/>
              </w:rPr>
              <w:t>(Бадахшин Р.Н.)</w:t>
            </w:r>
          </w:p>
          <w:p w14:paraId="2B2D5AD2">
            <w:pPr>
              <w:pStyle w:val="57"/>
              <w:widowControl w:val="0"/>
              <w:jc w:val="both"/>
              <w:rPr>
                <w:sz w:val="28"/>
                <w:szCs w:val="28"/>
              </w:rPr>
            </w:pPr>
            <w:r>
              <w:rPr>
                <w:sz w:val="28"/>
                <w:szCs w:val="28"/>
              </w:rPr>
              <w:t xml:space="preserve">Начальник Отдела социального развития </w:t>
            </w:r>
          </w:p>
          <w:p w14:paraId="513DC0FF">
            <w:pPr>
              <w:pStyle w:val="57"/>
              <w:widowControl w:val="0"/>
              <w:jc w:val="both"/>
              <w:rPr>
                <w:sz w:val="28"/>
                <w:szCs w:val="28"/>
              </w:rPr>
            </w:pPr>
            <w:r>
              <w:rPr>
                <w:sz w:val="28"/>
                <w:szCs w:val="28"/>
              </w:rPr>
              <w:t>(Закирова Э.М.)</w:t>
            </w:r>
          </w:p>
        </w:tc>
        <w:tc>
          <w:tcPr>
            <w:tcW w:w="2043" w:type="dxa"/>
          </w:tcPr>
          <w:p w14:paraId="4215647B">
            <w:pPr>
              <w:widowControl w:val="0"/>
              <w:contextualSpacing/>
              <w:jc w:val="both"/>
              <w:rPr>
                <w:sz w:val="28"/>
                <w:szCs w:val="28"/>
              </w:rPr>
            </w:pPr>
            <w:r>
              <w:rPr>
                <w:sz w:val="28"/>
                <w:szCs w:val="28"/>
              </w:rPr>
              <w:t>До 01.05.2025</w:t>
            </w:r>
          </w:p>
          <w:p w14:paraId="30A013BB">
            <w:pPr>
              <w:widowControl w:val="0"/>
              <w:contextualSpacing/>
              <w:jc w:val="both"/>
              <w:rPr>
                <w:sz w:val="28"/>
                <w:szCs w:val="28"/>
              </w:rPr>
            </w:pPr>
            <w:r>
              <w:rPr>
                <w:sz w:val="28"/>
                <w:szCs w:val="28"/>
              </w:rPr>
              <w:t>До 01.10.2025</w:t>
            </w:r>
          </w:p>
        </w:tc>
        <w:tc>
          <w:tcPr>
            <w:tcW w:w="1843" w:type="dxa"/>
          </w:tcPr>
          <w:p w14:paraId="4C41F204">
            <w:pPr>
              <w:widowControl w:val="0"/>
              <w:jc w:val="center"/>
              <w:rPr>
                <w:sz w:val="28"/>
                <w:szCs w:val="28"/>
                <w:lang w:eastAsia="en-US"/>
              </w:rPr>
            </w:pPr>
          </w:p>
        </w:tc>
      </w:tr>
      <w:tr w14:paraId="3881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5054" w:type="dxa"/>
            <w:gridSpan w:val="5"/>
          </w:tcPr>
          <w:p w14:paraId="0649A9F2">
            <w:pPr>
              <w:widowControl w:val="0"/>
              <w:jc w:val="both"/>
              <w:rPr>
                <w:sz w:val="28"/>
                <w:szCs w:val="28"/>
              </w:rPr>
            </w:pPr>
            <w:r>
              <w:rPr>
                <w:sz w:val="28"/>
                <w:szCs w:val="28"/>
              </w:rPr>
              <w:t xml:space="preserve">2.6. Во исполнение </w:t>
            </w:r>
            <w:r>
              <w:rPr>
                <w:sz w:val="28"/>
                <w:szCs w:val="28"/>
                <w:lang w:eastAsia="en-US"/>
              </w:rPr>
              <w:t xml:space="preserve">протокола заседания АТК в РТ </w:t>
            </w:r>
            <w:r>
              <w:rPr>
                <w:sz w:val="28"/>
                <w:szCs w:val="28"/>
              </w:rPr>
              <w:t>ПР-62 от 27.03.2024</w:t>
            </w:r>
          </w:p>
        </w:tc>
      </w:tr>
      <w:tr w14:paraId="1ED0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0A8F853F">
            <w:pPr>
              <w:widowControl w:val="0"/>
              <w:ind w:right="-107"/>
              <w:jc w:val="center"/>
              <w:rPr>
                <w:sz w:val="28"/>
                <w:szCs w:val="28"/>
                <w:lang w:eastAsia="en-US"/>
              </w:rPr>
            </w:pPr>
            <w:r>
              <w:rPr>
                <w:sz w:val="28"/>
                <w:szCs w:val="28"/>
                <w:lang w:eastAsia="en-US"/>
              </w:rPr>
              <w:t>2.6.1.</w:t>
            </w:r>
          </w:p>
        </w:tc>
        <w:tc>
          <w:tcPr>
            <w:tcW w:w="6663" w:type="dxa"/>
          </w:tcPr>
          <w:p w14:paraId="64B45CAD">
            <w:pPr>
              <w:widowControl w:val="0"/>
              <w:jc w:val="both"/>
              <w:rPr>
                <w:sz w:val="28"/>
                <w:szCs w:val="28"/>
              </w:rPr>
            </w:pPr>
            <w:r>
              <w:rPr>
                <w:sz w:val="28"/>
                <w:szCs w:val="28"/>
              </w:rPr>
              <w:t>Разместить в популярных в Республики Татарстан средств массовой информации, а также группах в социальных сетях и мессенджерах созданные антитеррористические материалы с целью повышения эффективности восприятия населением принимаемых органами местного самоуправления мер по противодействию идеологии терроризма,  привлечь к подготовке антитеррористического контента популярных в Республике Татарстан и авторитетных в молодежной среде патриотически настроенных блогеров и общественных деятелей</w:t>
            </w:r>
          </w:p>
          <w:p w14:paraId="7E1D4C81">
            <w:pPr>
              <w:widowControl w:val="0"/>
              <w:jc w:val="both"/>
              <w:rPr>
                <w:sz w:val="28"/>
                <w:szCs w:val="28"/>
              </w:rPr>
            </w:pPr>
            <w:r>
              <w:rPr>
                <w:sz w:val="28"/>
                <w:szCs w:val="28"/>
              </w:rPr>
              <w:t>Обеспечить направление создаваемого антитеррористического контента в экспертный совет антитеррористической комиссии в Республике Татарстан для получения оценки его соответствия информационным интересам целевой аудитории (пп.1.5.1-1.5.3).</w:t>
            </w:r>
          </w:p>
        </w:tc>
        <w:tc>
          <w:tcPr>
            <w:tcW w:w="3485" w:type="dxa"/>
          </w:tcPr>
          <w:p w14:paraId="6AA0BAF0">
            <w:pPr>
              <w:widowControl w:val="0"/>
              <w:contextualSpacing/>
              <w:jc w:val="both"/>
              <w:rPr>
                <w:sz w:val="28"/>
                <w:szCs w:val="28"/>
              </w:rPr>
            </w:pPr>
            <w:r>
              <w:rPr>
                <w:sz w:val="28"/>
                <w:szCs w:val="28"/>
              </w:rPr>
              <w:t>Начальник Отдела социального развития</w:t>
            </w:r>
          </w:p>
          <w:p w14:paraId="3B1768C8">
            <w:pPr>
              <w:widowControl w:val="0"/>
              <w:contextualSpacing/>
              <w:jc w:val="both"/>
              <w:rPr>
                <w:sz w:val="28"/>
                <w:szCs w:val="28"/>
              </w:rPr>
            </w:pPr>
            <w:r>
              <w:rPr>
                <w:sz w:val="28"/>
                <w:szCs w:val="28"/>
              </w:rPr>
              <w:t xml:space="preserve">(по направлениям — молодежь, культура, спорт) </w:t>
            </w:r>
          </w:p>
          <w:p w14:paraId="1FDCFCFB">
            <w:pPr>
              <w:widowControl w:val="0"/>
              <w:contextualSpacing/>
              <w:jc w:val="both"/>
              <w:rPr>
                <w:sz w:val="28"/>
                <w:szCs w:val="28"/>
              </w:rPr>
            </w:pPr>
            <w:r>
              <w:rPr>
                <w:sz w:val="28"/>
                <w:szCs w:val="28"/>
              </w:rPr>
              <w:t>(Закирова Э.М.)</w:t>
            </w:r>
          </w:p>
          <w:p w14:paraId="2D981D68">
            <w:pPr>
              <w:widowControl w:val="0"/>
              <w:contextualSpacing/>
              <w:jc w:val="both"/>
              <w:rPr>
                <w:sz w:val="28"/>
                <w:szCs w:val="28"/>
              </w:rPr>
            </w:pPr>
            <w:r>
              <w:rPr>
                <w:sz w:val="28"/>
                <w:szCs w:val="28"/>
              </w:rPr>
              <w:t>Главный редактор</w:t>
            </w:r>
          </w:p>
          <w:p w14:paraId="068152AA">
            <w:pPr>
              <w:widowControl w:val="0"/>
              <w:contextualSpacing/>
              <w:jc w:val="both"/>
              <w:rPr>
                <w:sz w:val="28"/>
                <w:szCs w:val="28"/>
              </w:rPr>
            </w:pPr>
            <w:r>
              <w:rPr>
                <w:sz w:val="28"/>
                <w:szCs w:val="28"/>
              </w:rPr>
              <w:t>филиала АО «Татмедиа» «Агрызские вести»</w:t>
            </w:r>
          </w:p>
          <w:p w14:paraId="524B7E8D">
            <w:pPr>
              <w:widowControl w:val="0"/>
              <w:contextualSpacing/>
              <w:jc w:val="both"/>
              <w:rPr>
                <w:sz w:val="28"/>
                <w:szCs w:val="28"/>
              </w:rPr>
            </w:pPr>
            <w:r>
              <w:rPr>
                <w:sz w:val="28"/>
                <w:szCs w:val="28"/>
              </w:rPr>
              <w:t>(Абзалиева Д.З.)</w:t>
            </w:r>
          </w:p>
          <w:p w14:paraId="23F65099">
            <w:pPr>
              <w:widowControl w:val="0"/>
              <w:contextualSpacing/>
              <w:jc w:val="both"/>
              <w:rPr>
                <w:sz w:val="28"/>
                <w:szCs w:val="28"/>
              </w:rPr>
            </w:pPr>
            <w:r>
              <w:rPr>
                <w:sz w:val="28"/>
                <w:szCs w:val="28"/>
              </w:rPr>
              <w:t>Пресс-секретарь (Зигангараева Л.Р.)</w:t>
            </w:r>
          </w:p>
        </w:tc>
        <w:tc>
          <w:tcPr>
            <w:tcW w:w="2043" w:type="dxa"/>
          </w:tcPr>
          <w:p w14:paraId="3C8AA5F7">
            <w:pPr>
              <w:widowControl w:val="0"/>
              <w:contextualSpacing/>
              <w:jc w:val="both"/>
              <w:rPr>
                <w:sz w:val="28"/>
                <w:szCs w:val="28"/>
              </w:rPr>
            </w:pPr>
            <w:r>
              <w:rPr>
                <w:sz w:val="28"/>
                <w:szCs w:val="28"/>
              </w:rPr>
              <w:t>До 15.01.2025</w:t>
            </w:r>
          </w:p>
          <w:p w14:paraId="4910D725">
            <w:pPr>
              <w:widowControl w:val="0"/>
              <w:contextualSpacing/>
              <w:jc w:val="both"/>
              <w:rPr>
                <w:sz w:val="28"/>
                <w:szCs w:val="28"/>
              </w:rPr>
            </w:pPr>
            <w:r>
              <w:rPr>
                <w:sz w:val="28"/>
                <w:szCs w:val="28"/>
              </w:rPr>
              <w:t>До 15.04.2025</w:t>
            </w:r>
          </w:p>
          <w:p w14:paraId="147B8C6B">
            <w:pPr>
              <w:widowControl w:val="0"/>
              <w:contextualSpacing/>
              <w:jc w:val="both"/>
              <w:rPr>
                <w:sz w:val="28"/>
                <w:szCs w:val="28"/>
              </w:rPr>
            </w:pPr>
            <w:r>
              <w:rPr>
                <w:sz w:val="28"/>
                <w:szCs w:val="28"/>
              </w:rPr>
              <w:t>До 15.07.2025</w:t>
            </w:r>
          </w:p>
          <w:p w14:paraId="117A1B21">
            <w:pPr>
              <w:widowControl w:val="0"/>
              <w:contextualSpacing/>
              <w:jc w:val="both"/>
              <w:rPr>
                <w:sz w:val="28"/>
                <w:szCs w:val="28"/>
              </w:rPr>
            </w:pPr>
            <w:r>
              <w:rPr>
                <w:sz w:val="28"/>
                <w:szCs w:val="28"/>
              </w:rPr>
              <w:t>До 15.10.2025</w:t>
            </w:r>
          </w:p>
          <w:p w14:paraId="5558AD11">
            <w:pPr>
              <w:widowControl w:val="0"/>
              <w:contextualSpacing/>
              <w:jc w:val="both"/>
              <w:rPr>
                <w:sz w:val="28"/>
                <w:szCs w:val="28"/>
              </w:rPr>
            </w:pPr>
            <w:r>
              <w:rPr>
                <w:sz w:val="28"/>
                <w:szCs w:val="28"/>
              </w:rPr>
              <w:t>До 25.12.2025</w:t>
            </w:r>
          </w:p>
        </w:tc>
        <w:tc>
          <w:tcPr>
            <w:tcW w:w="1843" w:type="dxa"/>
          </w:tcPr>
          <w:p w14:paraId="3C554972">
            <w:pPr>
              <w:widowControl w:val="0"/>
              <w:jc w:val="center"/>
              <w:rPr>
                <w:sz w:val="28"/>
                <w:szCs w:val="28"/>
                <w:lang w:eastAsia="en-US"/>
              </w:rPr>
            </w:pPr>
          </w:p>
        </w:tc>
      </w:tr>
      <w:tr w14:paraId="76B5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5054" w:type="dxa"/>
            <w:gridSpan w:val="5"/>
          </w:tcPr>
          <w:p w14:paraId="6CB36BE1">
            <w:pPr>
              <w:widowControl w:val="0"/>
              <w:ind w:right="-107"/>
              <w:jc w:val="both"/>
              <w:rPr>
                <w:sz w:val="28"/>
                <w:szCs w:val="28"/>
                <w:lang w:eastAsia="en-US"/>
              </w:rPr>
            </w:pPr>
            <w:r>
              <w:rPr>
                <w:sz w:val="28"/>
                <w:szCs w:val="28"/>
                <w:lang w:eastAsia="en-US"/>
              </w:rPr>
              <w:t>2.7. Во исполнение протокола заседания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 № РН-12-343 от 03.12.2024 (вх. 9466):</w:t>
            </w:r>
          </w:p>
        </w:tc>
      </w:tr>
      <w:tr w14:paraId="6196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307FFC7E">
            <w:pPr>
              <w:widowControl w:val="0"/>
              <w:ind w:right="-107"/>
              <w:jc w:val="center"/>
              <w:rPr>
                <w:sz w:val="28"/>
                <w:szCs w:val="28"/>
                <w:lang w:eastAsia="en-US"/>
              </w:rPr>
            </w:pPr>
            <w:r>
              <w:rPr>
                <w:sz w:val="28"/>
                <w:szCs w:val="28"/>
                <w:lang w:eastAsia="en-US"/>
              </w:rPr>
              <w:t>2.7.1.</w:t>
            </w:r>
          </w:p>
        </w:tc>
        <w:tc>
          <w:tcPr>
            <w:tcW w:w="6663" w:type="dxa"/>
          </w:tcPr>
          <w:p w14:paraId="124011C9">
            <w:pPr>
              <w:widowControl w:val="0"/>
              <w:jc w:val="both"/>
              <w:rPr>
                <w:sz w:val="28"/>
                <w:szCs w:val="28"/>
              </w:rPr>
            </w:pPr>
            <w:r>
              <w:rPr>
                <w:sz w:val="28"/>
                <w:szCs w:val="28"/>
              </w:rPr>
              <w:t>Организовать работу по установке автономной системой оповещения в месте массового пребывания людей для обеспечения оперативного информирования людей об угрозе совершения или совершении террористического акта (п. 1.2.2.).</w:t>
            </w:r>
          </w:p>
        </w:tc>
        <w:tc>
          <w:tcPr>
            <w:tcW w:w="3485" w:type="dxa"/>
          </w:tcPr>
          <w:p w14:paraId="4FEDF5F0">
            <w:pPr>
              <w:widowControl w:val="0"/>
              <w:contextualSpacing/>
              <w:jc w:val="both"/>
              <w:rPr>
                <w:sz w:val="28"/>
                <w:szCs w:val="28"/>
              </w:rPr>
            </w:pPr>
            <w:r>
              <w:rPr>
                <w:sz w:val="28"/>
                <w:szCs w:val="28"/>
              </w:rPr>
              <w:t>Руководитель ИК МО «Город Агрыз»</w:t>
            </w:r>
          </w:p>
          <w:p w14:paraId="01954F18">
            <w:pPr>
              <w:widowControl w:val="0"/>
              <w:contextualSpacing/>
              <w:jc w:val="both"/>
              <w:rPr>
                <w:sz w:val="28"/>
                <w:szCs w:val="28"/>
              </w:rPr>
            </w:pPr>
            <w:r>
              <w:rPr>
                <w:sz w:val="28"/>
                <w:szCs w:val="28"/>
              </w:rPr>
              <w:t>(И.Б. Гиззатуллин)</w:t>
            </w:r>
          </w:p>
        </w:tc>
        <w:tc>
          <w:tcPr>
            <w:tcW w:w="2043" w:type="dxa"/>
          </w:tcPr>
          <w:p w14:paraId="11F2068B">
            <w:pPr>
              <w:widowControl w:val="0"/>
              <w:contextualSpacing/>
              <w:jc w:val="center"/>
              <w:rPr>
                <w:sz w:val="28"/>
                <w:szCs w:val="28"/>
              </w:rPr>
            </w:pPr>
            <w:r>
              <w:rPr>
                <w:sz w:val="28"/>
                <w:szCs w:val="28"/>
              </w:rPr>
              <w:t>До 25.03.2025</w:t>
            </w:r>
          </w:p>
        </w:tc>
        <w:tc>
          <w:tcPr>
            <w:tcW w:w="1843" w:type="dxa"/>
          </w:tcPr>
          <w:p w14:paraId="2EB25F6B">
            <w:pPr>
              <w:widowControl w:val="0"/>
              <w:jc w:val="center"/>
              <w:rPr>
                <w:sz w:val="28"/>
                <w:szCs w:val="28"/>
                <w:lang w:eastAsia="en-US"/>
              </w:rPr>
            </w:pPr>
          </w:p>
        </w:tc>
      </w:tr>
      <w:tr w14:paraId="0E44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5054" w:type="dxa"/>
            <w:gridSpan w:val="5"/>
          </w:tcPr>
          <w:p w14:paraId="35FB5CCD">
            <w:pPr>
              <w:widowControl w:val="0"/>
              <w:ind w:right="-107"/>
              <w:jc w:val="both"/>
              <w:rPr>
                <w:sz w:val="28"/>
                <w:szCs w:val="28"/>
                <w:lang w:eastAsia="en-US"/>
              </w:rPr>
            </w:pPr>
            <w:r>
              <w:rPr>
                <w:sz w:val="28"/>
                <w:szCs w:val="28"/>
                <w:lang w:eastAsia="en-US"/>
              </w:rPr>
              <w:t>2.8. Во исполнение протокола заседания АТК в РТ от 13.09.2024 № ПР-182:</w:t>
            </w:r>
          </w:p>
        </w:tc>
      </w:tr>
      <w:tr w14:paraId="76B6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0B91E74B">
            <w:pPr>
              <w:widowControl w:val="0"/>
              <w:ind w:right="-107"/>
              <w:jc w:val="center"/>
              <w:rPr>
                <w:sz w:val="28"/>
                <w:szCs w:val="28"/>
                <w:lang w:eastAsia="en-US"/>
              </w:rPr>
            </w:pPr>
            <w:r>
              <w:rPr>
                <w:sz w:val="28"/>
                <w:szCs w:val="28"/>
                <w:lang w:eastAsia="en-US"/>
              </w:rPr>
              <w:t>2.8.1.</w:t>
            </w:r>
          </w:p>
        </w:tc>
        <w:tc>
          <w:tcPr>
            <w:tcW w:w="6663" w:type="dxa"/>
          </w:tcPr>
          <w:p w14:paraId="2C0940E0">
            <w:pPr>
              <w:widowControl w:val="0"/>
              <w:jc w:val="both"/>
              <w:rPr>
                <w:sz w:val="28"/>
                <w:szCs w:val="28"/>
              </w:rPr>
            </w:pPr>
            <w:r>
              <w:rPr>
                <w:sz w:val="28"/>
                <w:szCs w:val="28"/>
              </w:rPr>
              <w:t>Обеспечить контроль за соблюдением образовательными организациями методических рекомендаций по алгоритму действий организаторов</w:t>
            </w:r>
          </w:p>
          <w:p w14:paraId="6D7E76FB">
            <w:pPr>
              <w:widowControl w:val="0"/>
              <w:jc w:val="both"/>
              <w:rPr>
                <w:sz w:val="28"/>
                <w:szCs w:val="28"/>
              </w:rPr>
            </w:pPr>
            <w:r>
              <w:rPr>
                <w:sz w:val="28"/>
                <w:szCs w:val="28"/>
              </w:rPr>
              <w:t>и участников образовательного процесса с учетом</w:t>
            </w:r>
          </w:p>
          <w:p w14:paraId="5966EEF0">
            <w:pPr>
              <w:widowControl w:val="0"/>
              <w:jc w:val="both"/>
              <w:rPr>
                <w:sz w:val="28"/>
                <w:szCs w:val="28"/>
              </w:rPr>
            </w:pPr>
            <w:r>
              <w:rPr>
                <w:sz w:val="28"/>
                <w:szCs w:val="28"/>
              </w:rPr>
              <w:t>различных ситуаций и сценариев развития событий в</w:t>
            </w:r>
          </w:p>
          <w:p w14:paraId="251D4D12">
            <w:pPr>
              <w:widowControl w:val="0"/>
              <w:jc w:val="both"/>
              <w:rPr>
                <w:sz w:val="28"/>
                <w:szCs w:val="28"/>
              </w:rPr>
            </w:pPr>
            <w:r>
              <w:rPr>
                <w:sz w:val="28"/>
                <w:szCs w:val="28"/>
              </w:rPr>
              <w:t>случае чрезвычайных ситуаций (нападения) в образовательной организации,  утвержденных приказом Министерства образования и науки Республики Татарстан от 21 сентября 2022 года № под-1567/22.</w:t>
            </w:r>
          </w:p>
        </w:tc>
        <w:tc>
          <w:tcPr>
            <w:tcW w:w="3485" w:type="dxa"/>
          </w:tcPr>
          <w:p w14:paraId="4E45D49C">
            <w:pPr>
              <w:pStyle w:val="57"/>
              <w:widowControl w:val="0"/>
              <w:jc w:val="both"/>
              <w:rPr>
                <w:sz w:val="28"/>
                <w:szCs w:val="28"/>
              </w:rPr>
            </w:pPr>
            <w:r>
              <w:rPr>
                <w:sz w:val="28"/>
                <w:szCs w:val="28"/>
              </w:rPr>
              <w:t>Заместитель РИК (по социальным вопросам)</w:t>
            </w:r>
          </w:p>
          <w:p w14:paraId="72CEC576">
            <w:pPr>
              <w:pStyle w:val="57"/>
              <w:widowControl w:val="0"/>
              <w:jc w:val="both"/>
              <w:rPr>
                <w:sz w:val="28"/>
                <w:szCs w:val="28"/>
              </w:rPr>
            </w:pPr>
            <w:r>
              <w:rPr>
                <w:sz w:val="28"/>
                <w:szCs w:val="28"/>
              </w:rPr>
              <w:t>(Бадахшин Р.Н.)</w:t>
            </w:r>
          </w:p>
          <w:p w14:paraId="637DBC86">
            <w:pPr>
              <w:widowControl w:val="0"/>
              <w:contextualSpacing/>
              <w:jc w:val="both"/>
              <w:rPr>
                <w:sz w:val="28"/>
                <w:szCs w:val="28"/>
              </w:rPr>
            </w:pPr>
            <w:r>
              <w:rPr>
                <w:sz w:val="28"/>
                <w:szCs w:val="28"/>
              </w:rPr>
              <w:t>Начальник МКУ «Управление образования» (Сафиуллина В.Г.)</w:t>
            </w:r>
          </w:p>
          <w:p w14:paraId="3E9A3757">
            <w:pPr>
              <w:widowControl w:val="0"/>
              <w:contextualSpacing/>
              <w:jc w:val="both"/>
              <w:rPr>
                <w:sz w:val="28"/>
                <w:szCs w:val="28"/>
              </w:rPr>
            </w:pPr>
            <w:r>
              <w:rPr>
                <w:sz w:val="28"/>
                <w:szCs w:val="28"/>
              </w:rPr>
              <w:t>Руководители общеобразовательных организаций</w:t>
            </w:r>
          </w:p>
          <w:p w14:paraId="0999FEE7">
            <w:pPr>
              <w:widowControl w:val="0"/>
              <w:contextualSpacing/>
              <w:jc w:val="both"/>
              <w:rPr>
                <w:sz w:val="28"/>
                <w:szCs w:val="28"/>
              </w:rPr>
            </w:pPr>
          </w:p>
        </w:tc>
        <w:tc>
          <w:tcPr>
            <w:tcW w:w="2043" w:type="dxa"/>
          </w:tcPr>
          <w:p w14:paraId="1BD98B81">
            <w:pPr>
              <w:widowControl w:val="0"/>
              <w:contextualSpacing/>
              <w:jc w:val="center"/>
              <w:rPr>
                <w:sz w:val="28"/>
                <w:szCs w:val="28"/>
              </w:rPr>
            </w:pPr>
            <w:r>
              <w:rPr>
                <w:sz w:val="28"/>
                <w:szCs w:val="28"/>
              </w:rPr>
              <w:t>До 01.10.2025</w:t>
            </w:r>
          </w:p>
        </w:tc>
        <w:tc>
          <w:tcPr>
            <w:tcW w:w="1843" w:type="dxa"/>
          </w:tcPr>
          <w:p w14:paraId="727268E6">
            <w:pPr>
              <w:widowControl w:val="0"/>
              <w:jc w:val="center"/>
              <w:rPr>
                <w:sz w:val="28"/>
                <w:szCs w:val="28"/>
                <w:lang w:eastAsia="en-US"/>
              </w:rPr>
            </w:pPr>
          </w:p>
        </w:tc>
      </w:tr>
      <w:tr w14:paraId="1A56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54FE7D36">
            <w:pPr>
              <w:widowControl w:val="0"/>
              <w:ind w:right="-107"/>
              <w:jc w:val="center"/>
              <w:rPr>
                <w:sz w:val="28"/>
                <w:szCs w:val="28"/>
                <w:lang w:eastAsia="en-US"/>
              </w:rPr>
            </w:pPr>
            <w:r>
              <w:rPr>
                <w:sz w:val="28"/>
                <w:szCs w:val="28"/>
                <w:lang w:eastAsia="en-US"/>
              </w:rPr>
              <w:t>2.8.2.</w:t>
            </w:r>
          </w:p>
        </w:tc>
        <w:tc>
          <w:tcPr>
            <w:tcW w:w="6663" w:type="dxa"/>
          </w:tcPr>
          <w:p w14:paraId="092650B4">
            <w:pPr>
              <w:widowControl w:val="0"/>
              <w:jc w:val="both"/>
              <w:rPr>
                <w:sz w:val="28"/>
                <w:szCs w:val="28"/>
              </w:rPr>
            </w:pPr>
            <w:r>
              <w:rPr>
                <w:sz w:val="28"/>
                <w:szCs w:val="28"/>
              </w:rPr>
              <w:t>Обеспечить эффективность работы членов кибердружины по выявлению в сети Интернет подписчиков деструктивного контента, в первую очередь  пропагандирующего массовые убийства в образовательных организациях по типу колумбайна; Проводить заслушивания рабочих органов с протоколированием поставленных задач на заседаниях антитеррористической комиссии.</w:t>
            </w:r>
          </w:p>
        </w:tc>
        <w:tc>
          <w:tcPr>
            <w:tcW w:w="3485" w:type="dxa"/>
          </w:tcPr>
          <w:p w14:paraId="2AD69F3F">
            <w:pPr>
              <w:pStyle w:val="57"/>
              <w:widowControl w:val="0"/>
              <w:jc w:val="both"/>
              <w:rPr>
                <w:sz w:val="28"/>
                <w:szCs w:val="28"/>
              </w:rPr>
            </w:pPr>
            <w:r>
              <w:rPr>
                <w:sz w:val="28"/>
                <w:szCs w:val="28"/>
              </w:rPr>
              <w:t>Заместитель РИК (Бадахшин Р.Н.)</w:t>
            </w:r>
          </w:p>
          <w:p w14:paraId="2BB7C505">
            <w:pPr>
              <w:widowControl w:val="0"/>
              <w:contextualSpacing/>
              <w:jc w:val="both"/>
              <w:rPr>
                <w:sz w:val="28"/>
                <w:szCs w:val="28"/>
              </w:rPr>
            </w:pPr>
            <w:r>
              <w:rPr>
                <w:sz w:val="28"/>
                <w:szCs w:val="28"/>
              </w:rPr>
              <w:t>Начальник МКУ «Управление образования» (Сафиуллина В.Г.)</w:t>
            </w:r>
          </w:p>
          <w:p w14:paraId="2EEF2346">
            <w:pPr>
              <w:widowControl w:val="0"/>
              <w:contextualSpacing/>
              <w:jc w:val="both"/>
              <w:rPr>
                <w:sz w:val="28"/>
                <w:szCs w:val="28"/>
              </w:rPr>
            </w:pPr>
            <w:r>
              <w:rPr>
                <w:sz w:val="28"/>
                <w:szCs w:val="28"/>
              </w:rPr>
              <w:t>Руководители общеобразовательных организаций</w:t>
            </w:r>
          </w:p>
          <w:p w14:paraId="554F8134">
            <w:pPr>
              <w:widowControl w:val="0"/>
              <w:contextualSpacing/>
              <w:jc w:val="both"/>
              <w:rPr>
                <w:sz w:val="28"/>
                <w:szCs w:val="28"/>
              </w:rPr>
            </w:pPr>
            <w:r>
              <w:rPr>
                <w:sz w:val="28"/>
                <w:szCs w:val="28"/>
              </w:rPr>
              <w:t>Руководитель «Кибердружины» - директор МБУ ФООП «Форпост»</w:t>
            </w:r>
          </w:p>
          <w:p w14:paraId="0D84DD22">
            <w:pPr>
              <w:widowControl w:val="0"/>
              <w:contextualSpacing/>
              <w:jc w:val="both"/>
              <w:rPr>
                <w:sz w:val="28"/>
                <w:szCs w:val="28"/>
              </w:rPr>
            </w:pPr>
            <w:r>
              <w:rPr>
                <w:sz w:val="28"/>
                <w:szCs w:val="28"/>
              </w:rPr>
              <w:t xml:space="preserve">(Ямеева Р.Р.) </w:t>
            </w:r>
          </w:p>
        </w:tc>
        <w:tc>
          <w:tcPr>
            <w:tcW w:w="2043" w:type="dxa"/>
          </w:tcPr>
          <w:p w14:paraId="060528E1">
            <w:pPr>
              <w:widowControl w:val="0"/>
              <w:contextualSpacing/>
              <w:jc w:val="center"/>
              <w:rPr>
                <w:sz w:val="28"/>
                <w:szCs w:val="28"/>
              </w:rPr>
            </w:pPr>
            <w:r>
              <w:rPr>
                <w:sz w:val="28"/>
                <w:szCs w:val="28"/>
              </w:rPr>
              <w:t>Согласно графику заслушиваний (р. 13)</w:t>
            </w:r>
          </w:p>
        </w:tc>
        <w:tc>
          <w:tcPr>
            <w:tcW w:w="1843" w:type="dxa"/>
          </w:tcPr>
          <w:p w14:paraId="00C150B4">
            <w:pPr>
              <w:widowControl w:val="0"/>
              <w:jc w:val="center"/>
              <w:rPr>
                <w:sz w:val="28"/>
                <w:szCs w:val="28"/>
                <w:lang w:eastAsia="en-US"/>
              </w:rPr>
            </w:pPr>
          </w:p>
        </w:tc>
      </w:tr>
      <w:tr w14:paraId="1E70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6E7BFA8B">
            <w:pPr>
              <w:widowControl w:val="0"/>
              <w:jc w:val="center"/>
              <w:rPr>
                <w:sz w:val="28"/>
                <w:szCs w:val="28"/>
                <w:lang w:eastAsia="en-US"/>
              </w:rPr>
            </w:pPr>
            <w:r>
              <w:rPr>
                <w:sz w:val="28"/>
                <w:szCs w:val="28"/>
                <w:lang w:eastAsia="en-US"/>
              </w:rPr>
              <w:t>2.9.</w:t>
            </w:r>
          </w:p>
        </w:tc>
        <w:tc>
          <w:tcPr>
            <w:tcW w:w="14034" w:type="dxa"/>
            <w:gridSpan w:val="4"/>
          </w:tcPr>
          <w:p w14:paraId="3227A13B">
            <w:pPr>
              <w:widowControl w:val="0"/>
            </w:pPr>
            <w:r>
              <w:rPr>
                <w:sz w:val="28"/>
                <w:szCs w:val="28"/>
              </w:rPr>
              <w:t>Протокол заседания антитеррористической комиссии в Республике Татарстан от 09.12.2020 №ПР-253, вх. 218пр (см. р.13 Плана).</w:t>
            </w:r>
          </w:p>
        </w:tc>
      </w:tr>
      <w:tr w14:paraId="01B0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010A1528">
            <w:pPr>
              <w:widowControl w:val="0"/>
              <w:jc w:val="center"/>
              <w:rPr>
                <w:sz w:val="28"/>
                <w:szCs w:val="28"/>
                <w:lang w:eastAsia="en-US"/>
              </w:rPr>
            </w:pPr>
            <w:r>
              <w:rPr>
                <w:sz w:val="28"/>
                <w:szCs w:val="28"/>
                <w:lang w:eastAsia="en-US"/>
              </w:rPr>
              <w:t>2.10.</w:t>
            </w:r>
          </w:p>
        </w:tc>
        <w:tc>
          <w:tcPr>
            <w:tcW w:w="14034" w:type="dxa"/>
            <w:gridSpan w:val="4"/>
          </w:tcPr>
          <w:p w14:paraId="6C696921">
            <w:pPr>
              <w:widowControl w:val="0"/>
            </w:pPr>
            <w:r>
              <w:rPr>
                <w:sz w:val="28"/>
                <w:szCs w:val="28"/>
              </w:rPr>
              <w:t>Протокол заседания антитеррористической комиссии в Республике Татарстан от 04.08.2020 №ПР-166 ДСП (см. р. 13 Плана).</w:t>
            </w:r>
          </w:p>
        </w:tc>
      </w:tr>
      <w:tr w14:paraId="1BB0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1FC21A59">
            <w:pPr>
              <w:widowControl w:val="0"/>
              <w:jc w:val="center"/>
              <w:rPr>
                <w:sz w:val="28"/>
                <w:szCs w:val="28"/>
                <w:lang w:eastAsia="en-US"/>
              </w:rPr>
            </w:pPr>
            <w:r>
              <w:rPr>
                <w:sz w:val="28"/>
                <w:szCs w:val="28"/>
                <w:lang w:eastAsia="en-US"/>
              </w:rPr>
              <w:t>2.11.</w:t>
            </w:r>
          </w:p>
        </w:tc>
        <w:tc>
          <w:tcPr>
            <w:tcW w:w="14034" w:type="dxa"/>
            <w:gridSpan w:val="4"/>
          </w:tcPr>
          <w:p w14:paraId="6BC3C157">
            <w:pPr>
              <w:widowControl w:val="0"/>
            </w:pPr>
            <w:r>
              <w:rPr>
                <w:sz w:val="28"/>
                <w:szCs w:val="28"/>
              </w:rPr>
              <w:t>Протокол заседания антитеррористической комиссии в Республике Татарстан от 21.10.2022 №ПР-234, вх. 8961 (см. р. 12 Плана).</w:t>
            </w:r>
          </w:p>
        </w:tc>
      </w:tr>
      <w:tr w14:paraId="3B3B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20" w:type="dxa"/>
          </w:tcPr>
          <w:p w14:paraId="6E77AC5A">
            <w:pPr>
              <w:widowControl w:val="0"/>
              <w:jc w:val="center"/>
              <w:rPr>
                <w:sz w:val="28"/>
                <w:szCs w:val="28"/>
                <w:lang w:eastAsia="en-US"/>
              </w:rPr>
            </w:pPr>
            <w:r>
              <w:rPr>
                <w:sz w:val="28"/>
                <w:szCs w:val="28"/>
                <w:lang w:eastAsia="en-US"/>
              </w:rPr>
              <w:t>2.12.</w:t>
            </w:r>
          </w:p>
        </w:tc>
        <w:tc>
          <w:tcPr>
            <w:tcW w:w="14034" w:type="dxa"/>
            <w:gridSpan w:val="4"/>
          </w:tcPr>
          <w:p w14:paraId="6162904E">
            <w:pPr>
              <w:widowControl w:val="0"/>
            </w:pPr>
            <w:r>
              <w:rPr>
                <w:sz w:val="28"/>
                <w:szCs w:val="28"/>
              </w:rPr>
              <w:t>Протокол заседания антитеррористической комиссии в Республике Татарстан от 23.05.2020 №ПР-118 ДСП (см. п 8.1., 13 Плана).</w:t>
            </w:r>
          </w:p>
        </w:tc>
      </w:tr>
    </w:tbl>
    <w:p w14:paraId="7D417446">
      <w:pPr>
        <w:pStyle w:val="35"/>
        <w:jc w:val="center"/>
        <w:rPr>
          <w:sz w:val="28"/>
          <w:szCs w:val="28"/>
        </w:rPr>
      </w:pPr>
    </w:p>
    <w:p w14:paraId="6435E3AE">
      <w:pPr>
        <w:pStyle w:val="35"/>
        <w:jc w:val="center"/>
        <w:rPr>
          <w:sz w:val="28"/>
          <w:szCs w:val="28"/>
        </w:rPr>
      </w:pPr>
    </w:p>
    <w:p w14:paraId="1024B602">
      <w:pPr>
        <w:pStyle w:val="35"/>
        <w:jc w:val="center"/>
        <w:rPr>
          <w:sz w:val="28"/>
          <w:szCs w:val="28"/>
        </w:rPr>
      </w:pPr>
      <w:r>
        <w:rPr>
          <w:sz w:val="28"/>
          <w:szCs w:val="28"/>
          <w:lang w:val="en-US"/>
        </w:rPr>
        <w:t>III</w:t>
      </w:r>
      <w:r>
        <w:rPr>
          <w:sz w:val="28"/>
          <w:szCs w:val="28"/>
        </w:rPr>
        <w:t>. Мероприятия по устранению выявленных Аппаратом АТК в РТ проблем и недостатков в работе.</w:t>
      </w:r>
    </w:p>
    <w:p w14:paraId="0FDA5320">
      <w:pPr>
        <w:pStyle w:val="35"/>
        <w:jc w:val="center"/>
        <w:rPr>
          <w:sz w:val="28"/>
          <w:szCs w:val="28"/>
        </w:rPr>
      </w:pPr>
    </w:p>
    <w:tbl>
      <w:tblPr>
        <w:tblStyle w:val="8"/>
        <w:tblpPr w:leftFromText="180" w:rightFromText="180" w:vertAnchor="text" w:tblpX="108" w:tblpY="1"/>
        <w:tblW w:w="15055" w:type="dxa"/>
        <w:tblInd w:w="0" w:type="dxa"/>
        <w:tblLayout w:type="fixed"/>
        <w:tblCellMar>
          <w:top w:w="0" w:type="dxa"/>
          <w:left w:w="108" w:type="dxa"/>
          <w:bottom w:w="0" w:type="dxa"/>
          <w:right w:w="108" w:type="dxa"/>
        </w:tblCellMar>
      </w:tblPr>
      <w:tblGrid>
        <w:gridCol w:w="1070"/>
        <w:gridCol w:w="6188"/>
        <w:gridCol w:w="3968"/>
        <w:gridCol w:w="2126"/>
        <w:gridCol w:w="1703"/>
      </w:tblGrid>
      <w:tr w14:paraId="45793087">
        <w:tblPrEx>
          <w:tblCellMar>
            <w:top w:w="0" w:type="dxa"/>
            <w:left w:w="108" w:type="dxa"/>
            <w:bottom w:w="0" w:type="dxa"/>
            <w:right w:w="108" w:type="dxa"/>
          </w:tblCellMar>
        </w:tblPrEx>
        <w:tc>
          <w:tcPr>
            <w:tcW w:w="1070" w:type="dxa"/>
            <w:tcBorders>
              <w:top w:val="single" w:color="000000" w:sz="4" w:space="0"/>
              <w:left w:val="single" w:color="000000" w:sz="4" w:space="0"/>
              <w:bottom w:val="single" w:color="000000" w:sz="4" w:space="0"/>
              <w:right w:val="single" w:color="000000" w:sz="4" w:space="0"/>
            </w:tcBorders>
          </w:tcPr>
          <w:p w14:paraId="7C1E8ED9">
            <w:pPr>
              <w:pStyle w:val="35"/>
              <w:widowControl w:val="0"/>
              <w:jc w:val="center"/>
              <w:rPr>
                <w:sz w:val="28"/>
                <w:szCs w:val="28"/>
              </w:rPr>
            </w:pPr>
            <w:r>
              <w:rPr>
                <w:sz w:val="28"/>
                <w:szCs w:val="28"/>
              </w:rPr>
              <w:t>№</w:t>
            </w:r>
          </w:p>
          <w:p w14:paraId="4498D450">
            <w:pPr>
              <w:pStyle w:val="35"/>
              <w:widowControl w:val="0"/>
              <w:jc w:val="center"/>
              <w:rPr>
                <w:sz w:val="28"/>
                <w:szCs w:val="28"/>
              </w:rPr>
            </w:pPr>
            <w:r>
              <w:rPr>
                <w:sz w:val="28"/>
                <w:szCs w:val="28"/>
              </w:rPr>
              <w:t>п/п</w:t>
            </w:r>
          </w:p>
        </w:tc>
        <w:tc>
          <w:tcPr>
            <w:tcW w:w="6188" w:type="dxa"/>
            <w:tcBorders>
              <w:top w:val="single" w:color="000000" w:sz="4" w:space="0"/>
              <w:left w:val="single" w:color="000000" w:sz="4" w:space="0"/>
              <w:bottom w:val="single" w:color="000000" w:sz="4" w:space="0"/>
              <w:right w:val="single" w:color="000000" w:sz="4" w:space="0"/>
            </w:tcBorders>
          </w:tcPr>
          <w:p w14:paraId="7097FA6B">
            <w:pPr>
              <w:pStyle w:val="35"/>
              <w:widowControl w:val="0"/>
              <w:jc w:val="center"/>
              <w:rPr>
                <w:sz w:val="28"/>
                <w:szCs w:val="28"/>
              </w:rPr>
            </w:pPr>
            <w:r>
              <w:rPr>
                <w:sz w:val="28"/>
                <w:szCs w:val="28"/>
              </w:rPr>
              <w:t>Мероприятия</w:t>
            </w:r>
          </w:p>
        </w:tc>
        <w:tc>
          <w:tcPr>
            <w:tcW w:w="3968" w:type="dxa"/>
            <w:tcBorders>
              <w:top w:val="single" w:color="000000" w:sz="4" w:space="0"/>
              <w:left w:val="single" w:color="000000" w:sz="4" w:space="0"/>
              <w:bottom w:val="single" w:color="000000" w:sz="4" w:space="0"/>
              <w:right w:val="single" w:color="000000" w:sz="4" w:space="0"/>
            </w:tcBorders>
          </w:tcPr>
          <w:p w14:paraId="130465ED">
            <w:pPr>
              <w:pStyle w:val="35"/>
              <w:widowControl w:val="0"/>
              <w:jc w:val="center"/>
              <w:rPr>
                <w:sz w:val="28"/>
                <w:szCs w:val="28"/>
              </w:rPr>
            </w:pPr>
            <w:r>
              <w:rPr>
                <w:sz w:val="28"/>
                <w:szCs w:val="28"/>
              </w:rPr>
              <w:t xml:space="preserve">Ответственные </w:t>
            </w:r>
          </w:p>
          <w:p w14:paraId="41C44934">
            <w:pPr>
              <w:pStyle w:val="35"/>
              <w:widowControl w:val="0"/>
              <w:jc w:val="center"/>
              <w:rPr>
                <w:sz w:val="28"/>
                <w:szCs w:val="28"/>
              </w:rPr>
            </w:pPr>
            <w:r>
              <w:rPr>
                <w:sz w:val="28"/>
                <w:szCs w:val="28"/>
              </w:rPr>
              <w:t>исполнители</w:t>
            </w:r>
          </w:p>
        </w:tc>
        <w:tc>
          <w:tcPr>
            <w:tcW w:w="2126" w:type="dxa"/>
            <w:tcBorders>
              <w:top w:val="single" w:color="000000" w:sz="4" w:space="0"/>
              <w:left w:val="single" w:color="000000" w:sz="4" w:space="0"/>
              <w:bottom w:val="single" w:color="000000" w:sz="4" w:space="0"/>
              <w:right w:val="single" w:color="000000" w:sz="4" w:space="0"/>
            </w:tcBorders>
          </w:tcPr>
          <w:p w14:paraId="01944637">
            <w:pPr>
              <w:pStyle w:val="35"/>
              <w:widowControl w:val="0"/>
              <w:jc w:val="center"/>
              <w:rPr>
                <w:sz w:val="28"/>
                <w:szCs w:val="28"/>
              </w:rPr>
            </w:pPr>
            <w:r>
              <w:rPr>
                <w:sz w:val="28"/>
                <w:szCs w:val="28"/>
              </w:rPr>
              <w:t>Срок исполнения</w:t>
            </w:r>
          </w:p>
        </w:tc>
        <w:tc>
          <w:tcPr>
            <w:tcW w:w="1703" w:type="dxa"/>
            <w:tcBorders>
              <w:top w:val="single" w:color="000000" w:sz="4" w:space="0"/>
              <w:left w:val="single" w:color="000000" w:sz="4" w:space="0"/>
              <w:bottom w:val="single" w:color="000000" w:sz="4" w:space="0"/>
              <w:right w:val="single" w:color="000000" w:sz="4" w:space="0"/>
            </w:tcBorders>
            <w:shd w:val="clear" w:color="auto" w:fill="auto"/>
          </w:tcPr>
          <w:p w14:paraId="1F19A41A">
            <w:pPr>
              <w:pStyle w:val="35"/>
              <w:widowControl w:val="0"/>
              <w:jc w:val="center"/>
              <w:rPr>
                <w:sz w:val="28"/>
                <w:szCs w:val="28"/>
              </w:rPr>
            </w:pPr>
            <w:r>
              <w:rPr>
                <w:sz w:val="28"/>
                <w:szCs w:val="28"/>
              </w:rPr>
              <w:t>Отметка об исполнении</w:t>
            </w:r>
          </w:p>
        </w:tc>
      </w:tr>
      <w:tr w14:paraId="37C4A51F">
        <w:tblPrEx>
          <w:tblCellMar>
            <w:top w:w="0" w:type="dxa"/>
            <w:left w:w="108" w:type="dxa"/>
            <w:bottom w:w="0" w:type="dxa"/>
            <w:right w:w="108" w:type="dxa"/>
          </w:tblCellMar>
        </w:tblPrEx>
        <w:tc>
          <w:tcPr>
            <w:tcW w:w="1070" w:type="dxa"/>
            <w:tcBorders>
              <w:top w:val="single" w:color="000000" w:sz="4" w:space="0"/>
              <w:left w:val="single" w:color="000000" w:sz="4" w:space="0"/>
              <w:bottom w:val="single" w:color="000000" w:sz="4" w:space="0"/>
              <w:right w:val="single" w:color="000000" w:sz="4" w:space="0"/>
            </w:tcBorders>
          </w:tcPr>
          <w:p w14:paraId="3BA2340A">
            <w:pPr>
              <w:widowControl w:val="0"/>
              <w:jc w:val="center"/>
              <w:rPr>
                <w:sz w:val="28"/>
                <w:szCs w:val="28"/>
                <w:lang w:eastAsia="en-US"/>
              </w:rPr>
            </w:pPr>
            <w:r>
              <w:rPr>
                <w:sz w:val="28"/>
                <w:szCs w:val="28"/>
                <w:lang w:eastAsia="en-US"/>
              </w:rPr>
              <w:t>3.1.</w:t>
            </w:r>
          </w:p>
        </w:tc>
        <w:tc>
          <w:tcPr>
            <w:tcW w:w="6188" w:type="dxa"/>
            <w:tcBorders>
              <w:top w:val="single" w:color="000000" w:sz="4" w:space="0"/>
              <w:left w:val="single" w:color="000000" w:sz="4" w:space="0"/>
              <w:bottom w:val="single" w:color="000000" w:sz="4" w:space="0"/>
              <w:right w:val="single" w:color="000000" w:sz="4" w:space="0"/>
            </w:tcBorders>
          </w:tcPr>
          <w:p w14:paraId="62619AD4">
            <w:pPr>
              <w:widowControl w:val="0"/>
              <w:jc w:val="both"/>
              <w:rPr>
                <w:sz w:val="28"/>
                <w:szCs w:val="28"/>
              </w:rPr>
            </w:pPr>
            <w:r>
              <w:rPr>
                <w:rFonts w:eastAsiaTheme="minorEastAsia"/>
                <w:color w:val="000000" w:themeColor="text1"/>
                <w:sz w:val="28"/>
                <w:szCs w:val="28"/>
                <w14:textFill>
                  <w14:solidFill>
                    <w14:schemeClr w14:val="tx1"/>
                  </w14:solidFill>
                </w14:textFill>
              </w:rPr>
              <w:t>Изучить обзоры по итогам анализа отчетов антитеррористических комиссий муниципальных образований Республики Татарстан о результатах работы по профилактике терроризма и экстремизма, планов работы антитеррористических комиссий муниципальных образований Республики Татарстан, служебных записок от руководителя аппарата АТК в РТ</w:t>
            </w:r>
            <w:r>
              <w:rPr>
                <w:sz w:val="28"/>
                <w:szCs w:val="28"/>
              </w:rPr>
              <w:t xml:space="preserve"> на заседаниях АТК в АМР. </w:t>
            </w:r>
          </w:p>
          <w:p w14:paraId="6C58B083">
            <w:pPr>
              <w:widowControl w:val="0"/>
              <w:jc w:val="both"/>
              <w:rPr>
                <w:b/>
                <w:sz w:val="28"/>
                <w:szCs w:val="28"/>
                <w:lang w:eastAsia="en-US"/>
              </w:rPr>
            </w:pPr>
            <w:r>
              <w:rPr>
                <w:sz w:val="28"/>
                <w:szCs w:val="28"/>
              </w:rPr>
              <w:t>Разработать и довести до заинтересованных перечень мероприятий по устранению недостатков.</w:t>
            </w:r>
          </w:p>
        </w:tc>
        <w:tc>
          <w:tcPr>
            <w:tcW w:w="3968" w:type="dxa"/>
            <w:tcBorders>
              <w:top w:val="single" w:color="000000" w:sz="4" w:space="0"/>
              <w:left w:val="single" w:color="000000" w:sz="4" w:space="0"/>
              <w:bottom w:val="single" w:color="000000" w:sz="4" w:space="0"/>
              <w:right w:val="single" w:color="000000" w:sz="4" w:space="0"/>
            </w:tcBorders>
          </w:tcPr>
          <w:p w14:paraId="71F1621E">
            <w:pPr>
              <w:widowControl w:val="0"/>
              <w:jc w:val="both"/>
              <w:rPr>
                <w:sz w:val="28"/>
                <w:szCs w:val="28"/>
              </w:rPr>
            </w:pPr>
            <w:r>
              <w:rPr>
                <w:sz w:val="28"/>
                <w:szCs w:val="28"/>
              </w:rPr>
              <w:t xml:space="preserve">Секретарь АТК </w:t>
            </w:r>
          </w:p>
          <w:p w14:paraId="3E922491">
            <w:pPr>
              <w:widowControl w:val="0"/>
              <w:jc w:val="both"/>
              <w:rPr>
                <w:sz w:val="28"/>
                <w:szCs w:val="28"/>
              </w:rPr>
            </w:pPr>
            <w:r>
              <w:rPr>
                <w:sz w:val="28"/>
                <w:szCs w:val="28"/>
              </w:rPr>
              <w:t>(Халикова А.С.)</w:t>
            </w:r>
          </w:p>
          <w:p w14:paraId="52F4B344">
            <w:pPr>
              <w:widowControl w:val="0"/>
              <w:jc w:val="both"/>
              <w:rPr>
                <w:b/>
                <w:sz w:val="28"/>
                <w:szCs w:val="28"/>
                <w:lang w:eastAsia="en-US"/>
              </w:rPr>
            </w:pPr>
          </w:p>
        </w:tc>
        <w:tc>
          <w:tcPr>
            <w:tcW w:w="2126" w:type="dxa"/>
            <w:tcBorders>
              <w:top w:val="single" w:color="000000" w:sz="4" w:space="0"/>
              <w:left w:val="single" w:color="000000" w:sz="4" w:space="0"/>
              <w:bottom w:val="single" w:color="000000" w:sz="4" w:space="0"/>
              <w:right w:val="single" w:color="000000" w:sz="4" w:space="0"/>
            </w:tcBorders>
          </w:tcPr>
          <w:p w14:paraId="31AC6C2B">
            <w:pPr>
              <w:widowControl w:val="0"/>
              <w:jc w:val="center"/>
              <w:rPr>
                <w:sz w:val="28"/>
                <w:szCs w:val="28"/>
                <w:lang w:eastAsia="en-US"/>
              </w:rPr>
            </w:pPr>
            <w:r>
              <w:rPr>
                <w:sz w:val="28"/>
                <w:szCs w:val="28"/>
                <w:lang w:eastAsia="en-US"/>
              </w:rPr>
              <w:t>До 01.07.2025</w:t>
            </w:r>
          </w:p>
          <w:p w14:paraId="05A838C5">
            <w:pPr>
              <w:widowControl w:val="0"/>
              <w:jc w:val="center"/>
              <w:rPr>
                <w:sz w:val="28"/>
                <w:szCs w:val="28"/>
                <w:lang w:eastAsia="en-US"/>
              </w:rPr>
            </w:pPr>
            <w:r>
              <w:rPr>
                <w:sz w:val="28"/>
                <w:szCs w:val="28"/>
                <w:lang w:eastAsia="en-US"/>
              </w:rPr>
              <w:t>До 01.12.2025</w:t>
            </w:r>
          </w:p>
          <w:p w14:paraId="3F161696">
            <w:pPr>
              <w:widowControl w:val="0"/>
              <w:jc w:val="center"/>
              <w:rPr>
                <w:sz w:val="28"/>
                <w:szCs w:val="28"/>
                <w:lang w:eastAsia="en-US"/>
              </w:rPr>
            </w:pPr>
          </w:p>
        </w:tc>
        <w:tc>
          <w:tcPr>
            <w:tcW w:w="1703" w:type="dxa"/>
            <w:tcBorders>
              <w:top w:val="single" w:color="000000" w:sz="4" w:space="0"/>
              <w:left w:val="single" w:color="000000" w:sz="4" w:space="0"/>
              <w:bottom w:val="single" w:color="000000" w:sz="4" w:space="0"/>
              <w:right w:val="single" w:color="000000" w:sz="4" w:space="0"/>
            </w:tcBorders>
          </w:tcPr>
          <w:p w14:paraId="593A68AB">
            <w:pPr>
              <w:widowControl w:val="0"/>
              <w:jc w:val="center"/>
              <w:rPr>
                <w:sz w:val="28"/>
                <w:szCs w:val="28"/>
                <w:lang w:eastAsia="en-US"/>
              </w:rPr>
            </w:pPr>
          </w:p>
        </w:tc>
      </w:tr>
      <w:tr w14:paraId="0AD5837C">
        <w:tblPrEx>
          <w:tblCellMar>
            <w:top w:w="0" w:type="dxa"/>
            <w:left w:w="108" w:type="dxa"/>
            <w:bottom w:w="0" w:type="dxa"/>
            <w:right w:w="108" w:type="dxa"/>
          </w:tblCellMar>
        </w:tblPrEx>
        <w:tc>
          <w:tcPr>
            <w:tcW w:w="1070" w:type="dxa"/>
            <w:tcBorders>
              <w:top w:val="single" w:color="000000" w:sz="4" w:space="0"/>
              <w:left w:val="single" w:color="000000" w:sz="4" w:space="0"/>
              <w:bottom w:val="single" w:color="000000" w:sz="4" w:space="0"/>
              <w:right w:val="single" w:color="000000" w:sz="4" w:space="0"/>
            </w:tcBorders>
          </w:tcPr>
          <w:p w14:paraId="56DCA6DD">
            <w:pPr>
              <w:widowControl w:val="0"/>
              <w:jc w:val="center"/>
              <w:rPr>
                <w:sz w:val="28"/>
                <w:szCs w:val="28"/>
                <w:lang w:eastAsia="en-US"/>
              </w:rPr>
            </w:pPr>
            <w:r>
              <w:rPr>
                <w:sz w:val="28"/>
                <w:szCs w:val="28"/>
                <w:lang w:eastAsia="en-US"/>
              </w:rPr>
              <w:t>3.2.</w:t>
            </w:r>
          </w:p>
        </w:tc>
        <w:tc>
          <w:tcPr>
            <w:tcW w:w="6188" w:type="dxa"/>
            <w:tcBorders>
              <w:top w:val="single" w:color="000000" w:sz="4" w:space="0"/>
              <w:left w:val="single" w:color="000000" w:sz="4" w:space="0"/>
              <w:bottom w:val="single" w:color="000000" w:sz="4" w:space="0"/>
              <w:right w:val="single" w:color="000000" w:sz="4" w:space="0"/>
            </w:tcBorders>
          </w:tcPr>
          <w:p w14:paraId="179C1518">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С целью повышения качества подготовки вопросов, выносимых на рассмотрение АТК и принимаемым по ним протокольных решений, собрать и изучить предложения для включения в повестку АТК, доклады выступающих.</w:t>
            </w:r>
          </w:p>
          <w:p w14:paraId="4D96A1B1">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При выявлении недостатков, принять меры к устранению.</w:t>
            </w:r>
          </w:p>
        </w:tc>
        <w:tc>
          <w:tcPr>
            <w:tcW w:w="3968" w:type="dxa"/>
            <w:tcBorders>
              <w:top w:val="single" w:color="000000" w:sz="4" w:space="0"/>
              <w:left w:val="single" w:color="000000" w:sz="4" w:space="0"/>
              <w:bottom w:val="single" w:color="000000" w:sz="4" w:space="0"/>
              <w:right w:val="single" w:color="000000" w:sz="4" w:space="0"/>
            </w:tcBorders>
          </w:tcPr>
          <w:p w14:paraId="1F577E39">
            <w:pPr>
              <w:widowControl w:val="0"/>
              <w:jc w:val="both"/>
              <w:rPr>
                <w:sz w:val="28"/>
                <w:szCs w:val="28"/>
              </w:rPr>
            </w:pPr>
            <w:r>
              <w:rPr>
                <w:sz w:val="28"/>
                <w:szCs w:val="28"/>
              </w:rPr>
              <w:t xml:space="preserve">Секретарь АТК </w:t>
            </w:r>
          </w:p>
          <w:p w14:paraId="788BC96E">
            <w:pPr>
              <w:widowControl w:val="0"/>
              <w:jc w:val="both"/>
              <w:rPr>
                <w:sz w:val="28"/>
                <w:szCs w:val="28"/>
              </w:rPr>
            </w:pPr>
            <w:r>
              <w:rPr>
                <w:sz w:val="28"/>
                <w:szCs w:val="28"/>
              </w:rPr>
              <w:t>(Халикова А.С.)</w:t>
            </w:r>
          </w:p>
          <w:p w14:paraId="358DB2F3">
            <w:pPr>
              <w:widowControl w:val="0"/>
              <w:jc w:val="both"/>
              <w:rPr>
                <w:sz w:val="28"/>
                <w:szCs w:val="28"/>
              </w:rPr>
            </w:pPr>
          </w:p>
          <w:p w14:paraId="705C63E8">
            <w:pPr>
              <w:widowControl w:val="0"/>
              <w:jc w:val="both"/>
              <w:rPr>
                <w:sz w:val="28"/>
                <w:szCs w:val="28"/>
              </w:rPr>
            </w:pPr>
          </w:p>
        </w:tc>
        <w:tc>
          <w:tcPr>
            <w:tcW w:w="2126" w:type="dxa"/>
            <w:tcBorders>
              <w:top w:val="single" w:color="000000" w:sz="4" w:space="0"/>
              <w:left w:val="single" w:color="000000" w:sz="4" w:space="0"/>
              <w:bottom w:val="single" w:color="000000" w:sz="4" w:space="0"/>
              <w:right w:val="single" w:color="000000" w:sz="4" w:space="0"/>
            </w:tcBorders>
          </w:tcPr>
          <w:p w14:paraId="6C6A527A">
            <w:pPr>
              <w:widowControl w:val="0"/>
              <w:jc w:val="center"/>
              <w:rPr>
                <w:sz w:val="28"/>
                <w:szCs w:val="28"/>
                <w:lang w:eastAsia="en-US"/>
              </w:rPr>
            </w:pPr>
            <w:r>
              <w:rPr>
                <w:sz w:val="28"/>
                <w:szCs w:val="28"/>
                <w:lang w:eastAsia="en-US"/>
              </w:rPr>
              <w:t>До 01.04.2025</w:t>
            </w:r>
          </w:p>
          <w:p w14:paraId="2F79CE8B">
            <w:pPr>
              <w:widowControl w:val="0"/>
              <w:jc w:val="center"/>
              <w:rPr>
                <w:sz w:val="28"/>
                <w:szCs w:val="28"/>
                <w:lang w:eastAsia="en-US"/>
              </w:rPr>
            </w:pPr>
            <w:r>
              <w:rPr>
                <w:sz w:val="28"/>
                <w:szCs w:val="28"/>
                <w:lang w:eastAsia="en-US"/>
              </w:rPr>
              <w:t>До 01.07.2025</w:t>
            </w:r>
          </w:p>
          <w:p w14:paraId="6BEC7BEF">
            <w:pPr>
              <w:widowControl w:val="0"/>
              <w:jc w:val="center"/>
              <w:rPr>
                <w:sz w:val="28"/>
                <w:szCs w:val="28"/>
                <w:lang w:eastAsia="en-US"/>
              </w:rPr>
            </w:pPr>
            <w:r>
              <w:rPr>
                <w:sz w:val="28"/>
                <w:szCs w:val="28"/>
                <w:lang w:eastAsia="en-US"/>
              </w:rPr>
              <w:t>До 01.10.2025</w:t>
            </w:r>
          </w:p>
          <w:p w14:paraId="31EF9BE3">
            <w:pPr>
              <w:widowControl w:val="0"/>
              <w:jc w:val="center"/>
              <w:rPr>
                <w:sz w:val="28"/>
                <w:szCs w:val="28"/>
                <w:lang w:eastAsia="en-US"/>
              </w:rPr>
            </w:pPr>
            <w:r>
              <w:rPr>
                <w:sz w:val="28"/>
                <w:szCs w:val="28"/>
                <w:lang w:eastAsia="en-US"/>
              </w:rPr>
              <w:t>До 20.12.2025</w:t>
            </w:r>
          </w:p>
        </w:tc>
        <w:tc>
          <w:tcPr>
            <w:tcW w:w="1703" w:type="dxa"/>
            <w:tcBorders>
              <w:top w:val="single" w:color="000000" w:sz="4" w:space="0"/>
              <w:left w:val="single" w:color="000000" w:sz="4" w:space="0"/>
              <w:bottom w:val="single" w:color="000000" w:sz="4" w:space="0"/>
              <w:right w:val="single" w:color="000000" w:sz="4" w:space="0"/>
            </w:tcBorders>
          </w:tcPr>
          <w:p w14:paraId="325D1F1F">
            <w:pPr>
              <w:widowControl w:val="0"/>
              <w:jc w:val="center"/>
              <w:rPr>
                <w:sz w:val="28"/>
                <w:szCs w:val="28"/>
                <w:lang w:eastAsia="en-US"/>
              </w:rPr>
            </w:pPr>
          </w:p>
        </w:tc>
      </w:tr>
      <w:tr w14:paraId="02925E80">
        <w:tblPrEx>
          <w:tblCellMar>
            <w:top w:w="0" w:type="dxa"/>
            <w:left w:w="108" w:type="dxa"/>
            <w:bottom w:w="0" w:type="dxa"/>
            <w:right w:w="108" w:type="dxa"/>
          </w:tblCellMar>
        </w:tblPrEx>
        <w:tc>
          <w:tcPr>
            <w:tcW w:w="1070" w:type="dxa"/>
            <w:tcBorders>
              <w:top w:val="single" w:color="000000" w:sz="4" w:space="0"/>
              <w:left w:val="single" w:color="000000" w:sz="4" w:space="0"/>
              <w:bottom w:val="single" w:color="000000" w:sz="4" w:space="0"/>
              <w:right w:val="single" w:color="000000" w:sz="4" w:space="0"/>
            </w:tcBorders>
          </w:tcPr>
          <w:p w14:paraId="0CC39163">
            <w:pPr>
              <w:widowControl w:val="0"/>
              <w:jc w:val="center"/>
              <w:rPr>
                <w:sz w:val="28"/>
                <w:szCs w:val="28"/>
                <w:lang w:eastAsia="en-US"/>
              </w:rPr>
            </w:pPr>
            <w:r>
              <w:rPr>
                <w:sz w:val="28"/>
                <w:szCs w:val="28"/>
                <w:lang w:eastAsia="en-US"/>
              </w:rPr>
              <w:t>3.3.</w:t>
            </w:r>
          </w:p>
        </w:tc>
        <w:tc>
          <w:tcPr>
            <w:tcW w:w="6188" w:type="dxa"/>
            <w:tcBorders>
              <w:top w:val="single" w:color="000000" w:sz="4" w:space="0"/>
              <w:left w:val="single" w:color="000000" w:sz="4" w:space="0"/>
              <w:bottom w:val="single" w:color="000000" w:sz="4" w:space="0"/>
              <w:right w:val="single" w:color="000000" w:sz="4" w:space="0"/>
            </w:tcBorders>
          </w:tcPr>
          <w:p w14:paraId="0191E065">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Реализовать дополнительные меры по усилению АТЗ ПОТП (объекты образования, культуры, молодежной политики и спорта, торговли, религиозные объекты) и ММПЛ (задействованных в проведении важных общественно-политических, культурных и спортивных мероприятий).</w:t>
            </w:r>
          </w:p>
          <w:p w14:paraId="3E5256E0">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Рассмотреть на АТК АМР.</w:t>
            </w:r>
          </w:p>
        </w:tc>
        <w:tc>
          <w:tcPr>
            <w:tcW w:w="3968" w:type="dxa"/>
            <w:tcBorders>
              <w:top w:val="single" w:color="000000" w:sz="4" w:space="0"/>
              <w:left w:val="single" w:color="000000" w:sz="4" w:space="0"/>
              <w:bottom w:val="single" w:color="000000" w:sz="4" w:space="0"/>
              <w:right w:val="single" w:color="000000" w:sz="4" w:space="0"/>
            </w:tcBorders>
          </w:tcPr>
          <w:p w14:paraId="7B6EC25F">
            <w:pPr>
              <w:widowControl w:val="0"/>
              <w:rPr>
                <w:sz w:val="28"/>
                <w:szCs w:val="28"/>
              </w:rPr>
            </w:pPr>
            <w:r>
              <w:rPr>
                <w:sz w:val="28"/>
                <w:szCs w:val="28"/>
              </w:rPr>
              <w:t>Начальник ОВО по Агрызскому району – филиала ФГКУ «УВО ВНГ России по РТ» (Файзутдинов М.Г.)</w:t>
            </w:r>
          </w:p>
          <w:p w14:paraId="20D13D17">
            <w:pPr>
              <w:widowControl w:val="0"/>
              <w:jc w:val="both"/>
              <w:rPr>
                <w:rFonts w:eastAsia="Calibri"/>
                <w:sz w:val="28"/>
                <w:szCs w:val="28"/>
              </w:rPr>
            </w:pPr>
            <w:r>
              <w:rPr>
                <w:rFonts w:eastAsia="Calibri"/>
                <w:sz w:val="28"/>
                <w:szCs w:val="28"/>
              </w:rPr>
              <w:t>Руководители ПОТП и ММПЛ</w:t>
            </w:r>
          </w:p>
          <w:p w14:paraId="1FBA9070">
            <w:pPr>
              <w:pStyle w:val="57"/>
              <w:widowControl w:val="0"/>
              <w:jc w:val="both"/>
              <w:rPr>
                <w:sz w:val="28"/>
                <w:szCs w:val="28"/>
              </w:rPr>
            </w:pPr>
            <w:r>
              <w:rPr>
                <w:sz w:val="28"/>
                <w:szCs w:val="28"/>
              </w:rPr>
              <w:t xml:space="preserve">РИК - руководитель ИПГ  </w:t>
            </w:r>
          </w:p>
          <w:p w14:paraId="3D74C1B8">
            <w:pPr>
              <w:pStyle w:val="57"/>
              <w:widowControl w:val="0"/>
              <w:jc w:val="both"/>
              <w:rPr>
                <w:sz w:val="28"/>
                <w:szCs w:val="28"/>
              </w:rPr>
            </w:pPr>
            <w:r>
              <w:rPr>
                <w:sz w:val="28"/>
                <w:szCs w:val="28"/>
              </w:rPr>
              <w:t>(Салихов И.Х.)</w:t>
            </w:r>
          </w:p>
        </w:tc>
        <w:tc>
          <w:tcPr>
            <w:tcW w:w="2126" w:type="dxa"/>
            <w:tcBorders>
              <w:top w:val="single" w:color="000000" w:sz="4" w:space="0"/>
              <w:left w:val="single" w:color="000000" w:sz="4" w:space="0"/>
              <w:bottom w:val="single" w:color="000000" w:sz="4" w:space="0"/>
              <w:right w:val="single" w:color="000000" w:sz="4" w:space="0"/>
            </w:tcBorders>
          </w:tcPr>
          <w:p w14:paraId="32155C56">
            <w:pPr>
              <w:widowControl w:val="0"/>
              <w:jc w:val="center"/>
              <w:rPr>
                <w:sz w:val="28"/>
                <w:szCs w:val="28"/>
                <w:lang w:eastAsia="en-US"/>
              </w:rPr>
            </w:pPr>
            <w:r>
              <w:rPr>
                <w:sz w:val="28"/>
                <w:szCs w:val="28"/>
                <w:lang w:eastAsia="en-US"/>
              </w:rPr>
              <w:t>До 01.04.2025</w:t>
            </w:r>
          </w:p>
          <w:p w14:paraId="68E28A7E">
            <w:pPr>
              <w:widowControl w:val="0"/>
              <w:jc w:val="center"/>
              <w:rPr>
                <w:sz w:val="28"/>
                <w:szCs w:val="28"/>
                <w:lang w:eastAsia="en-US"/>
              </w:rPr>
            </w:pPr>
            <w:r>
              <w:rPr>
                <w:sz w:val="28"/>
                <w:szCs w:val="28"/>
                <w:lang w:eastAsia="en-US"/>
              </w:rPr>
              <w:t>До 01.07.2025</w:t>
            </w:r>
          </w:p>
          <w:p w14:paraId="0BD19D92">
            <w:pPr>
              <w:widowControl w:val="0"/>
              <w:jc w:val="center"/>
              <w:rPr>
                <w:sz w:val="28"/>
                <w:szCs w:val="28"/>
                <w:lang w:eastAsia="en-US"/>
              </w:rPr>
            </w:pPr>
            <w:r>
              <w:rPr>
                <w:sz w:val="28"/>
                <w:szCs w:val="28"/>
                <w:lang w:eastAsia="en-US"/>
              </w:rPr>
              <w:t>До 01.10.2025</w:t>
            </w:r>
          </w:p>
          <w:p w14:paraId="1E945A45">
            <w:pPr>
              <w:widowControl w:val="0"/>
              <w:jc w:val="center"/>
              <w:rPr>
                <w:sz w:val="28"/>
                <w:szCs w:val="28"/>
                <w:lang w:eastAsia="en-US"/>
              </w:rPr>
            </w:pPr>
            <w:r>
              <w:rPr>
                <w:sz w:val="28"/>
                <w:szCs w:val="28"/>
                <w:lang w:eastAsia="en-US"/>
              </w:rPr>
              <w:t>До 20.12.2025</w:t>
            </w:r>
          </w:p>
        </w:tc>
        <w:tc>
          <w:tcPr>
            <w:tcW w:w="1703" w:type="dxa"/>
            <w:tcBorders>
              <w:top w:val="single" w:color="000000" w:sz="4" w:space="0"/>
              <w:left w:val="single" w:color="000000" w:sz="4" w:space="0"/>
              <w:bottom w:val="single" w:color="000000" w:sz="4" w:space="0"/>
              <w:right w:val="single" w:color="000000" w:sz="4" w:space="0"/>
            </w:tcBorders>
          </w:tcPr>
          <w:p w14:paraId="4D4651CA">
            <w:pPr>
              <w:widowControl w:val="0"/>
              <w:jc w:val="center"/>
              <w:rPr>
                <w:sz w:val="28"/>
                <w:szCs w:val="28"/>
                <w:lang w:eastAsia="en-US"/>
              </w:rPr>
            </w:pPr>
          </w:p>
        </w:tc>
      </w:tr>
      <w:tr w14:paraId="0DB57D56">
        <w:tblPrEx>
          <w:tblCellMar>
            <w:top w:w="0" w:type="dxa"/>
            <w:left w:w="108" w:type="dxa"/>
            <w:bottom w:w="0" w:type="dxa"/>
            <w:right w:w="108" w:type="dxa"/>
          </w:tblCellMar>
        </w:tblPrEx>
        <w:tc>
          <w:tcPr>
            <w:tcW w:w="15055" w:type="dxa"/>
            <w:gridSpan w:val="5"/>
            <w:tcBorders>
              <w:top w:val="single" w:color="000000" w:sz="4" w:space="0"/>
              <w:left w:val="single" w:color="000000" w:sz="4" w:space="0"/>
              <w:bottom w:val="single" w:color="000000" w:sz="4" w:space="0"/>
              <w:right w:val="single" w:color="000000" w:sz="4" w:space="0"/>
            </w:tcBorders>
          </w:tcPr>
          <w:p w14:paraId="0DD600D1">
            <w:pPr>
              <w:widowControl w:val="0"/>
              <w:jc w:val="both"/>
            </w:pPr>
            <w:r>
              <w:rPr>
                <w:sz w:val="28"/>
                <w:szCs w:val="28"/>
                <w:lang w:eastAsia="en-US"/>
              </w:rPr>
              <w:t xml:space="preserve">3.4. С целью устранения выявленных Аппаратом АТК в РТ недостатков по реализации </w:t>
            </w:r>
            <w:r>
              <w:rPr>
                <w:color w:val="000000"/>
                <w:sz w:val="28"/>
                <w:szCs w:val="28"/>
                <w:lang w:eastAsia="en-US"/>
              </w:rPr>
              <w:t>Комплексного плана противодействия идеологии терроризма в Российской Федерации на 2024–2028 годы</w:t>
            </w:r>
            <w:r>
              <w:rPr>
                <w:sz w:val="28"/>
                <w:szCs w:val="28"/>
                <w:lang w:eastAsia="en-US"/>
              </w:rPr>
              <w:t xml:space="preserve"> (обзор вн-13626 от 16.09.2024):</w:t>
            </w:r>
          </w:p>
        </w:tc>
      </w:tr>
      <w:tr w14:paraId="10B89C46">
        <w:tblPrEx>
          <w:tblCellMar>
            <w:top w:w="0" w:type="dxa"/>
            <w:left w:w="108" w:type="dxa"/>
            <w:bottom w:w="0" w:type="dxa"/>
            <w:right w:w="108" w:type="dxa"/>
          </w:tblCellMar>
        </w:tblPrEx>
        <w:tc>
          <w:tcPr>
            <w:tcW w:w="1070" w:type="dxa"/>
            <w:tcBorders>
              <w:left w:val="single" w:color="000000" w:sz="4" w:space="0"/>
              <w:bottom w:val="single" w:color="000000" w:sz="4" w:space="0"/>
              <w:right w:val="single" w:color="000000" w:sz="4" w:space="0"/>
            </w:tcBorders>
          </w:tcPr>
          <w:p w14:paraId="48C1AF9D">
            <w:pPr>
              <w:widowControl w:val="0"/>
              <w:ind w:left="-113" w:right="-227"/>
              <w:jc w:val="center"/>
              <w:rPr>
                <w:sz w:val="28"/>
                <w:szCs w:val="28"/>
                <w:lang w:eastAsia="en-US"/>
              </w:rPr>
            </w:pPr>
            <w:r>
              <w:rPr>
                <w:sz w:val="28"/>
                <w:szCs w:val="28"/>
                <w:lang w:eastAsia="en-US"/>
              </w:rPr>
              <w:t>3.4.1.</w:t>
            </w:r>
          </w:p>
        </w:tc>
        <w:tc>
          <w:tcPr>
            <w:tcW w:w="6188" w:type="dxa"/>
            <w:tcBorders>
              <w:left w:val="single" w:color="000000" w:sz="4" w:space="0"/>
              <w:bottom w:val="single" w:color="000000" w:sz="4" w:space="0"/>
              <w:right w:val="single" w:color="000000" w:sz="4" w:space="0"/>
            </w:tcBorders>
          </w:tcPr>
          <w:p w14:paraId="6042734C">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 xml:space="preserve">На основании проведенного анализа о количестве учащихся образовательных организаций, охваченных позитивной повесткой в свободное от учебы время, о задействовании в этой работе волонтерских, патриотических движений, провести заслушивание </w:t>
            </w:r>
            <w:r>
              <w:rPr>
                <w:rFonts w:eastAsiaTheme="minorEastAsia"/>
                <w:b/>
                <w:color w:val="000000" w:themeColor="text1"/>
                <w:sz w:val="28"/>
                <w:szCs w:val="28"/>
                <w14:textFill>
                  <w14:solidFill>
                    <w14:schemeClr w14:val="tx1"/>
                  </w14:solidFill>
                </w14:textFill>
              </w:rPr>
              <w:t>об организации данной работы</w:t>
            </w:r>
            <w:r>
              <w:rPr>
                <w:rFonts w:eastAsiaTheme="minorEastAsia"/>
                <w:color w:val="000000" w:themeColor="text1"/>
                <w:sz w:val="28"/>
                <w:szCs w:val="28"/>
                <w14:textFill>
                  <w14:solidFill>
                    <w14:schemeClr w14:val="tx1"/>
                  </w14:solidFill>
                </w14:textFill>
              </w:rPr>
              <w:t xml:space="preserve"> (п. 1.5.3 КП РФ).</w:t>
            </w:r>
          </w:p>
        </w:tc>
        <w:tc>
          <w:tcPr>
            <w:tcW w:w="3968" w:type="dxa"/>
            <w:tcBorders>
              <w:left w:val="single" w:color="000000" w:sz="4" w:space="0"/>
              <w:bottom w:val="single" w:color="000000" w:sz="4" w:space="0"/>
              <w:right w:val="single" w:color="000000" w:sz="4" w:space="0"/>
            </w:tcBorders>
          </w:tcPr>
          <w:p w14:paraId="22349A8C">
            <w:pPr>
              <w:pStyle w:val="57"/>
              <w:widowControl w:val="0"/>
              <w:jc w:val="both"/>
              <w:rPr>
                <w:sz w:val="28"/>
                <w:szCs w:val="28"/>
              </w:rPr>
            </w:pPr>
            <w:r>
              <w:rPr>
                <w:sz w:val="28"/>
                <w:szCs w:val="28"/>
              </w:rPr>
              <w:t xml:space="preserve">Заместитель РИК </w:t>
            </w:r>
          </w:p>
          <w:p w14:paraId="77CF1264">
            <w:pPr>
              <w:pStyle w:val="57"/>
              <w:widowControl w:val="0"/>
              <w:jc w:val="both"/>
              <w:rPr>
                <w:sz w:val="28"/>
                <w:szCs w:val="28"/>
              </w:rPr>
            </w:pPr>
            <w:r>
              <w:rPr>
                <w:sz w:val="28"/>
                <w:szCs w:val="28"/>
              </w:rPr>
              <w:t>(Бадахшин Р.Н.)</w:t>
            </w:r>
          </w:p>
          <w:p w14:paraId="74EEF7C7">
            <w:pPr>
              <w:widowControl w:val="0"/>
              <w:contextualSpacing/>
              <w:jc w:val="both"/>
              <w:rPr>
                <w:sz w:val="28"/>
                <w:szCs w:val="28"/>
              </w:rPr>
            </w:pPr>
            <w:r>
              <w:rPr>
                <w:sz w:val="28"/>
                <w:szCs w:val="28"/>
              </w:rPr>
              <w:t>Начальник Отдела социального развития</w:t>
            </w:r>
          </w:p>
          <w:p w14:paraId="24C71A4C">
            <w:pPr>
              <w:widowControl w:val="0"/>
              <w:contextualSpacing/>
              <w:jc w:val="both"/>
              <w:rPr>
                <w:sz w:val="28"/>
                <w:szCs w:val="28"/>
              </w:rPr>
            </w:pPr>
            <w:r>
              <w:rPr>
                <w:sz w:val="28"/>
                <w:szCs w:val="28"/>
              </w:rPr>
              <w:t xml:space="preserve">(по направлениям — молодежь, культура, спорт) </w:t>
            </w:r>
          </w:p>
          <w:p w14:paraId="348316EB">
            <w:pPr>
              <w:widowControl w:val="0"/>
              <w:contextualSpacing/>
              <w:jc w:val="both"/>
              <w:rPr>
                <w:sz w:val="28"/>
                <w:szCs w:val="28"/>
              </w:rPr>
            </w:pPr>
            <w:r>
              <w:rPr>
                <w:sz w:val="28"/>
                <w:szCs w:val="28"/>
              </w:rPr>
              <w:t>(Закирова Э.М.)</w:t>
            </w:r>
          </w:p>
          <w:p w14:paraId="7530BE13">
            <w:pPr>
              <w:widowControl w:val="0"/>
              <w:contextualSpacing/>
              <w:jc w:val="both"/>
              <w:rPr>
                <w:sz w:val="28"/>
                <w:szCs w:val="28"/>
              </w:rPr>
            </w:pPr>
            <w:r>
              <w:rPr>
                <w:sz w:val="28"/>
                <w:szCs w:val="28"/>
              </w:rPr>
              <w:t>Начальник МКУ «Управление образования» (Сафиуллина В.Г.) Руководители общеобразовательных организаций</w:t>
            </w:r>
          </w:p>
        </w:tc>
        <w:tc>
          <w:tcPr>
            <w:tcW w:w="2126" w:type="dxa"/>
            <w:tcBorders>
              <w:left w:val="single" w:color="000000" w:sz="4" w:space="0"/>
              <w:bottom w:val="single" w:color="000000" w:sz="4" w:space="0"/>
              <w:right w:val="single" w:color="000000" w:sz="4" w:space="0"/>
            </w:tcBorders>
          </w:tcPr>
          <w:p w14:paraId="685D82BF">
            <w:pPr>
              <w:widowControl w:val="0"/>
              <w:ind w:left="144"/>
              <w:jc w:val="both"/>
              <w:rPr>
                <w:sz w:val="28"/>
                <w:szCs w:val="28"/>
                <w:lang w:eastAsia="en-US"/>
              </w:rPr>
            </w:pPr>
            <w:r>
              <w:rPr>
                <w:sz w:val="28"/>
                <w:szCs w:val="28"/>
                <w:lang w:eastAsia="en-US"/>
              </w:rPr>
              <w:t>До 01.05.2025</w:t>
            </w:r>
          </w:p>
          <w:p w14:paraId="339F0ACA">
            <w:pPr>
              <w:widowControl w:val="0"/>
              <w:ind w:left="144"/>
              <w:jc w:val="both"/>
              <w:rPr>
                <w:sz w:val="28"/>
                <w:szCs w:val="28"/>
                <w:lang w:eastAsia="en-US"/>
              </w:rPr>
            </w:pPr>
            <w:r>
              <w:rPr>
                <w:sz w:val="28"/>
                <w:szCs w:val="28"/>
                <w:lang w:eastAsia="en-US"/>
              </w:rPr>
              <w:t>До 01.11.2025</w:t>
            </w:r>
          </w:p>
        </w:tc>
        <w:tc>
          <w:tcPr>
            <w:tcW w:w="1703" w:type="dxa"/>
            <w:tcBorders>
              <w:left w:val="single" w:color="000000" w:sz="4" w:space="0"/>
              <w:bottom w:val="single" w:color="000000" w:sz="4" w:space="0"/>
              <w:right w:val="single" w:color="000000" w:sz="4" w:space="0"/>
            </w:tcBorders>
          </w:tcPr>
          <w:p w14:paraId="51D66B77">
            <w:pPr>
              <w:widowControl w:val="0"/>
              <w:jc w:val="center"/>
              <w:rPr>
                <w:sz w:val="28"/>
                <w:szCs w:val="28"/>
                <w:lang w:eastAsia="en-US"/>
              </w:rPr>
            </w:pPr>
          </w:p>
        </w:tc>
      </w:tr>
      <w:tr w14:paraId="6A2E8965">
        <w:tblPrEx>
          <w:tblCellMar>
            <w:top w:w="0" w:type="dxa"/>
            <w:left w:w="108" w:type="dxa"/>
            <w:bottom w:w="0" w:type="dxa"/>
            <w:right w:w="108" w:type="dxa"/>
          </w:tblCellMar>
        </w:tblPrEx>
        <w:tc>
          <w:tcPr>
            <w:tcW w:w="1070" w:type="dxa"/>
            <w:tcBorders>
              <w:left w:val="single" w:color="000000" w:sz="4" w:space="0"/>
              <w:bottom w:val="single" w:color="000000" w:sz="4" w:space="0"/>
              <w:right w:val="single" w:color="000000" w:sz="4" w:space="0"/>
            </w:tcBorders>
          </w:tcPr>
          <w:p w14:paraId="634FC825">
            <w:pPr>
              <w:widowControl w:val="0"/>
              <w:jc w:val="center"/>
              <w:rPr>
                <w:sz w:val="28"/>
                <w:szCs w:val="28"/>
                <w:lang w:eastAsia="en-US"/>
              </w:rPr>
            </w:pPr>
            <w:r>
              <w:rPr>
                <w:sz w:val="28"/>
                <w:szCs w:val="28"/>
                <w:lang w:eastAsia="en-US"/>
              </w:rPr>
              <w:t>3.4.2.</w:t>
            </w:r>
          </w:p>
        </w:tc>
        <w:tc>
          <w:tcPr>
            <w:tcW w:w="6188" w:type="dxa"/>
            <w:tcBorders>
              <w:left w:val="single" w:color="000000" w:sz="4" w:space="0"/>
              <w:bottom w:val="single" w:color="000000" w:sz="4" w:space="0"/>
              <w:right w:val="single" w:color="000000" w:sz="4" w:space="0"/>
            </w:tcBorders>
          </w:tcPr>
          <w:p w14:paraId="21C06296">
            <w:pPr>
              <w:widowControl w:val="0"/>
              <w:spacing w:after="37"/>
              <w:jc w:val="both"/>
              <w:rPr>
                <w:sz w:val="28"/>
                <w:szCs w:val="28"/>
              </w:rPr>
            </w:pPr>
            <w:r>
              <w:rPr>
                <w:sz w:val="28"/>
                <w:szCs w:val="28"/>
              </w:rPr>
              <w:t>Провести с ОВМ ОМВД по Агрызскому району и УО сверку по лицам, прибывающим из новых регионов Российской Федерации, списки направить в подведомственные учреждения для организации мероприятий по социализации  и интеграции в российское общество.</w:t>
            </w:r>
          </w:p>
          <w:p w14:paraId="24D92523">
            <w:pPr>
              <w:widowControl w:val="0"/>
              <w:spacing w:after="37"/>
              <w:jc w:val="both"/>
              <w:rPr>
                <w:sz w:val="28"/>
                <w:szCs w:val="28"/>
              </w:rPr>
            </w:pPr>
            <w:r>
              <w:rPr>
                <w:sz w:val="28"/>
                <w:szCs w:val="28"/>
              </w:rPr>
              <w:t>Заслушать об организации работы в данном направлении (п. 2.6 КП РФ).</w:t>
            </w:r>
          </w:p>
        </w:tc>
        <w:tc>
          <w:tcPr>
            <w:tcW w:w="3968" w:type="dxa"/>
            <w:tcBorders>
              <w:left w:val="single" w:color="000000" w:sz="4" w:space="0"/>
              <w:bottom w:val="single" w:color="000000" w:sz="4" w:space="0"/>
              <w:right w:val="single" w:color="000000" w:sz="4" w:space="0"/>
            </w:tcBorders>
          </w:tcPr>
          <w:p w14:paraId="3CEC31B5">
            <w:pPr>
              <w:pStyle w:val="57"/>
              <w:widowControl w:val="0"/>
              <w:jc w:val="both"/>
              <w:rPr>
                <w:sz w:val="28"/>
                <w:szCs w:val="28"/>
              </w:rPr>
            </w:pPr>
            <w:r>
              <w:rPr>
                <w:sz w:val="28"/>
                <w:szCs w:val="28"/>
              </w:rPr>
              <w:t xml:space="preserve">Заместитель РИК </w:t>
            </w:r>
          </w:p>
          <w:p w14:paraId="15583AC9">
            <w:pPr>
              <w:pStyle w:val="57"/>
              <w:widowControl w:val="0"/>
              <w:jc w:val="both"/>
              <w:rPr>
                <w:sz w:val="28"/>
                <w:szCs w:val="28"/>
              </w:rPr>
            </w:pPr>
            <w:r>
              <w:rPr>
                <w:sz w:val="28"/>
                <w:szCs w:val="28"/>
              </w:rPr>
              <w:t>(Бадахшин Р.Н.)</w:t>
            </w:r>
          </w:p>
        </w:tc>
        <w:tc>
          <w:tcPr>
            <w:tcW w:w="2126" w:type="dxa"/>
            <w:tcBorders>
              <w:left w:val="single" w:color="000000" w:sz="4" w:space="0"/>
              <w:bottom w:val="single" w:color="000000" w:sz="4" w:space="0"/>
              <w:right w:val="single" w:color="000000" w:sz="4" w:space="0"/>
            </w:tcBorders>
          </w:tcPr>
          <w:p w14:paraId="6B5895D0">
            <w:pPr>
              <w:widowControl w:val="0"/>
              <w:ind w:left="144"/>
              <w:jc w:val="both"/>
              <w:rPr>
                <w:sz w:val="28"/>
                <w:szCs w:val="28"/>
                <w:lang w:eastAsia="en-US"/>
              </w:rPr>
            </w:pPr>
            <w:r>
              <w:rPr>
                <w:sz w:val="28"/>
                <w:szCs w:val="28"/>
                <w:lang w:eastAsia="en-US"/>
              </w:rPr>
              <w:t>До 01.05.2025</w:t>
            </w:r>
          </w:p>
          <w:p w14:paraId="2924E534">
            <w:pPr>
              <w:widowControl w:val="0"/>
              <w:ind w:left="144"/>
              <w:jc w:val="both"/>
              <w:rPr>
                <w:sz w:val="28"/>
                <w:szCs w:val="28"/>
                <w:lang w:eastAsia="en-US"/>
              </w:rPr>
            </w:pPr>
            <w:r>
              <w:rPr>
                <w:sz w:val="28"/>
                <w:szCs w:val="28"/>
                <w:lang w:eastAsia="en-US"/>
              </w:rPr>
              <w:t>До 01.11.2025</w:t>
            </w:r>
          </w:p>
        </w:tc>
        <w:tc>
          <w:tcPr>
            <w:tcW w:w="1703" w:type="dxa"/>
            <w:tcBorders>
              <w:left w:val="single" w:color="000000" w:sz="4" w:space="0"/>
              <w:bottom w:val="single" w:color="000000" w:sz="4" w:space="0"/>
              <w:right w:val="single" w:color="000000" w:sz="4" w:space="0"/>
            </w:tcBorders>
          </w:tcPr>
          <w:p w14:paraId="3016ACFC">
            <w:pPr>
              <w:widowControl w:val="0"/>
              <w:jc w:val="center"/>
              <w:rPr>
                <w:sz w:val="28"/>
                <w:szCs w:val="28"/>
                <w:lang w:eastAsia="en-US"/>
              </w:rPr>
            </w:pPr>
          </w:p>
        </w:tc>
      </w:tr>
      <w:tr w14:paraId="05DD116E">
        <w:tblPrEx>
          <w:tblCellMar>
            <w:top w:w="0" w:type="dxa"/>
            <w:left w:w="108" w:type="dxa"/>
            <w:bottom w:w="0" w:type="dxa"/>
            <w:right w:w="108" w:type="dxa"/>
          </w:tblCellMar>
        </w:tblPrEx>
        <w:tc>
          <w:tcPr>
            <w:tcW w:w="1070" w:type="dxa"/>
            <w:tcBorders>
              <w:left w:val="single" w:color="000000" w:sz="4" w:space="0"/>
              <w:bottom w:val="single" w:color="000000" w:sz="4" w:space="0"/>
              <w:right w:val="single" w:color="000000" w:sz="4" w:space="0"/>
            </w:tcBorders>
          </w:tcPr>
          <w:p w14:paraId="27358104">
            <w:pPr>
              <w:widowControl w:val="0"/>
              <w:jc w:val="center"/>
              <w:rPr>
                <w:sz w:val="28"/>
                <w:szCs w:val="28"/>
                <w:lang w:eastAsia="en-US"/>
              </w:rPr>
            </w:pPr>
            <w:r>
              <w:rPr>
                <w:sz w:val="28"/>
                <w:szCs w:val="28"/>
                <w:lang w:eastAsia="en-US"/>
              </w:rPr>
              <w:t>3.4.3.</w:t>
            </w:r>
          </w:p>
        </w:tc>
        <w:tc>
          <w:tcPr>
            <w:tcW w:w="6188" w:type="dxa"/>
            <w:tcBorders>
              <w:left w:val="single" w:color="000000" w:sz="4" w:space="0"/>
              <w:bottom w:val="single" w:color="000000" w:sz="4" w:space="0"/>
              <w:right w:val="single" w:color="000000" w:sz="4" w:space="0"/>
            </w:tcBorders>
          </w:tcPr>
          <w:p w14:paraId="56EC9D27">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Актуализировать списки лиц, состоящих на различных видах учетов, провести анализ охвата их адресными профилактическими мероприятиями с последующим заслушиванием результативности работы (п. 2.8. КП РФ).</w:t>
            </w:r>
          </w:p>
        </w:tc>
        <w:tc>
          <w:tcPr>
            <w:tcW w:w="3968" w:type="dxa"/>
            <w:tcBorders>
              <w:left w:val="single" w:color="000000" w:sz="4" w:space="0"/>
              <w:bottom w:val="single" w:color="000000" w:sz="4" w:space="0"/>
              <w:right w:val="single" w:color="000000" w:sz="4" w:space="0"/>
            </w:tcBorders>
          </w:tcPr>
          <w:p w14:paraId="382B4FB0">
            <w:pPr>
              <w:pStyle w:val="57"/>
              <w:widowControl w:val="0"/>
              <w:jc w:val="both"/>
              <w:rPr>
                <w:sz w:val="28"/>
                <w:szCs w:val="28"/>
              </w:rPr>
            </w:pPr>
            <w:r>
              <w:rPr>
                <w:sz w:val="28"/>
                <w:szCs w:val="28"/>
              </w:rPr>
              <w:t xml:space="preserve">Заместитель РИК </w:t>
            </w:r>
          </w:p>
          <w:p w14:paraId="77510902">
            <w:pPr>
              <w:pStyle w:val="57"/>
              <w:widowControl w:val="0"/>
              <w:jc w:val="both"/>
              <w:rPr>
                <w:sz w:val="28"/>
                <w:szCs w:val="28"/>
              </w:rPr>
            </w:pPr>
            <w:r>
              <w:rPr>
                <w:sz w:val="28"/>
                <w:szCs w:val="28"/>
              </w:rPr>
              <w:t>(Бадахшин Р.Н.)</w:t>
            </w:r>
          </w:p>
          <w:p w14:paraId="26339EF3">
            <w:pPr>
              <w:widowControl w:val="0"/>
              <w:contextualSpacing/>
              <w:jc w:val="both"/>
              <w:rPr>
                <w:sz w:val="28"/>
                <w:szCs w:val="28"/>
              </w:rPr>
            </w:pPr>
            <w:r>
              <w:rPr>
                <w:sz w:val="28"/>
                <w:szCs w:val="28"/>
              </w:rPr>
              <w:t>Начальник Отдела социального развития</w:t>
            </w:r>
          </w:p>
          <w:p w14:paraId="32EF1E72">
            <w:pPr>
              <w:widowControl w:val="0"/>
              <w:contextualSpacing/>
              <w:jc w:val="both"/>
              <w:rPr>
                <w:sz w:val="28"/>
                <w:szCs w:val="28"/>
              </w:rPr>
            </w:pPr>
            <w:r>
              <w:rPr>
                <w:sz w:val="28"/>
                <w:szCs w:val="28"/>
              </w:rPr>
              <w:t xml:space="preserve">(по направлениям — молодежь, культура, спорт) </w:t>
            </w:r>
          </w:p>
          <w:p w14:paraId="70523309">
            <w:pPr>
              <w:widowControl w:val="0"/>
              <w:contextualSpacing/>
              <w:jc w:val="both"/>
              <w:rPr>
                <w:sz w:val="28"/>
                <w:szCs w:val="28"/>
              </w:rPr>
            </w:pPr>
            <w:r>
              <w:rPr>
                <w:sz w:val="28"/>
                <w:szCs w:val="28"/>
              </w:rPr>
              <w:t>(Закирова Э.М.)</w:t>
            </w:r>
          </w:p>
          <w:p w14:paraId="302E06AA">
            <w:pPr>
              <w:widowControl w:val="0"/>
              <w:contextualSpacing/>
              <w:jc w:val="both"/>
              <w:rPr>
                <w:sz w:val="28"/>
                <w:szCs w:val="28"/>
              </w:rPr>
            </w:pPr>
            <w:r>
              <w:rPr>
                <w:sz w:val="28"/>
                <w:szCs w:val="28"/>
              </w:rPr>
              <w:t>Начальник МКУ «Управление образования» (Сафиуллина В.Г.) Руководители общеобразовательных организаций</w:t>
            </w:r>
          </w:p>
        </w:tc>
        <w:tc>
          <w:tcPr>
            <w:tcW w:w="2126" w:type="dxa"/>
            <w:tcBorders>
              <w:left w:val="single" w:color="000000" w:sz="4" w:space="0"/>
              <w:bottom w:val="single" w:color="000000" w:sz="4" w:space="0"/>
              <w:right w:val="single" w:color="000000" w:sz="4" w:space="0"/>
            </w:tcBorders>
          </w:tcPr>
          <w:p w14:paraId="0352F595">
            <w:pPr>
              <w:widowControl w:val="0"/>
              <w:ind w:left="144"/>
              <w:jc w:val="both"/>
              <w:rPr>
                <w:sz w:val="28"/>
                <w:szCs w:val="28"/>
                <w:lang w:eastAsia="en-US"/>
              </w:rPr>
            </w:pPr>
            <w:r>
              <w:rPr>
                <w:sz w:val="28"/>
                <w:szCs w:val="28"/>
                <w:lang w:eastAsia="en-US"/>
              </w:rPr>
              <w:t>До 01.05.2025</w:t>
            </w:r>
          </w:p>
          <w:p w14:paraId="7AAAC12B">
            <w:pPr>
              <w:widowControl w:val="0"/>
              <w:ind w:left="144"/>
              <w:jc w:val="both"/>
              <w:rPr>
                <w:sz w:val="28"/>
                <w:szCs w:val="28"/>
                <w:lang w:eastAsia="en-US"/>
              </w:rPr>
            </w:pPr>
            <w:r>
              <w:rPr>
                <w:sz w:val="28"/>
                <w:szCs w:val="28"/>
                <w:lang w:eastAsia="en-US"/>
              </w:rPr>
              <w:t>До 01.11.2025</w:t>
            </w:r>
          </w:p>
        </w:tc>
        <w:tc>
          <w:tcPr>
            <w:tcW w:w="1703" w:type="dxa"/>
            <w:tcBorders>
              <w:left w:val="single" w:color="000000" w:sz="4" w:space="0"/>
              <w:bottom w:val="single" w:color="000000" w:sz="4" w:space="0"/>
              <w:right w:val="single" w:color="000000" w:sz="4" w:space="0"/>
            </w:tcBorders>
          </w:tcPr>
          <w:p w14:paraId="2C2DD113">
            <w:pPr>
              <w:widowControl w:val="0"/>
              <w:jc w:val="center"/>
              <w:rPr>
                <w:sz w:val="28"/>
                <w:szCs w:val="28"/>
                <w:lang w:eastAsia="en-US"/>
              </w:rPr>
            </w:pPr>
          </w:p>
        </w:tc>
      </w:tr>
      <w:tr w14:paraId="3E63603F">
        <w:tblPrEx>
          <w:tblCellMar>
            <w:top w:w="0" w:type="dxa"/>
            <w:left w:w="108" w:type="dxa"/>
            <w:bottom w:w="0" w:type="dxa"/>
            <w:right w:w="108" w:type="dxa"/>
          </w:tblCellMar>
        </w:tblPrEx>
        <w:tc>
          <w:tcPr>
            <w:tcW w:w="1070" w:type="dxa"/>
            <w:tcBorders>
              <w:left w:val="single" w:color="000000" w:sz="4" w:space="0"/>
              <w:bottom w:val="single" w:color="000000" w:sz="4" w:space="0"/>
              <w:right w:val="single" w:color="000000" w:sz="4" w:space="0"/>
            </w:tcBorders>
          </w:tcPr>
          <w:p w14:paraId="692CF744">
            <w:pPr>
              <w:widowControl w:val="0"/>
              <w:jc w:val="center"/>
              <w:rPr>
                <w:sz w:val="28"/>
                <w:szCs w:val="28"/>
                <w:lang w:eastAsia="en-US"/>
              </w:rPr>
            </w:pPr>
            <w:r>
              <w:rPr>
                <w:sz w:val="28"/>
                <w:szCs w:val="28"/>
                <w:lang w:eastAsia="en-US"/>
              </w:rPr>
              <w:t>3.4.4.</w:t>
            </w:r>
          </w:p>
        </w:tc>
        <w:tc>
          <w:tcPr>
            <w:tcW w:w="6188" w:type="dxa"/>
            <w:tcBorders>
              <w:left w:val="single" w:color="000000" w:sz="4" w:space="0"/>
              <w:bottom w:val="single" w:color="000000" w:sz="4" w:space="0"/>
              <w:right w:val="single" w:color="000000" w:sz="4" w:space="0"/>
            </w:tcBorders>
          </w:tcPr>
          <w:p w14:paraId="033B95BB">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Подготовить и распространить в социальных сетях востребованный у населения антитеррористический контент с учетом информационных потребностей и умонастроений целевых групп (по предварительному согласованию с АТК РТ) (п. 4.1.1. КП РФ).</w:t>
            </w:r>
          </w:p>
        </w:tc>
        <w:tc>
          <w:tcPr>
            <w:tcW w:w="3968" w:type="dxa"/>
            <w:tcBorders>
              <w:left w:val="single" w:color="000000" w:sz="4" w:space="0"/>
              <w:bottom w:val="single" w:color="000000" w:sz="4" w:space="0"/>
              <w:right w:val="single" w:color="000000" w:sz="4" w:space="0"/>
            </w:tcBorders>
          </w:tcPr>
          <w:p w14:paraId="6A3C6DD7">
            <w:pPr>
              <w:widowControl w:val="0"/>
              <w:contextualSpacing/>
              <w:jc w:val="both"/>
              <w:rPr>
                <w:sz w:val="28"/>
                <w:szCs w:val="28"/>
              </w:rPr>
            </w:pPr>
            <w:r>
              <w:rPr>
                <w:sz w:val="28"/>
                <w:szCs w:val="28"/>
              </w:rPr>
              <w:t>Начальник Отдела социального развития</w:t>
            </w:r>
          </w:p>
          <w:p w14:paraId="59403F64">
            <w:pPr>
              <w:widowControl w:val="0"/>
              <w:contextualSpacing/>
              <w:jc w:val="both"/>
              <w:rPr>
                <w:sz w:val="28"/>
                <w:szCs w:val="28"/>
              </w:rPr>
            </w:pPr>
            <w:r>
              <w:rPr>
                <w:sz w:val="28"/>
                <w:szCs w:val="28"/>
              </w:rPr>
              <w:t xml:space="preserve">(по направлениям — молодежь, культура, спорт) </w:t>
            </w:r>
          </w:p>
          <w:p w14:paraId="33174C2E">
            <w:pPr>
              <w:widowControl w:val="0"/>
              <w:contextualSpacing/>
              <w:jc w:val="both"/>
              <w:rPr>
                <w:sz w:val="28"/>
                <w:szCs w:val="28"/>
              </w:rPr>
            </w:pPr>
            <w:r>
              <w:rPr>
                <w:sz w:val="28"/>
                <w:szCs w:val="28"/>
              </w:rPr>
              <w:t>(Закирова Э.М.)</w:t>
            </w:r>
          </w:p>
          <w:p w14:paraId="1F6F7C9D">
            <w:pPr>
              <w:widowControl w:val="0"/>
              <w:contextualSpacing/>
              <w:jc w:val="both"/>
              <w:rPr>
                <w:sz w:val="28"/>
                <w:szCs w:val="28"/>
              </w:rPr>
            </w:pPr>
            <w:r>
              <w:rPr>
                <w:sz w:val="28"/>
                <w:szCs w:val="28"/>
              </w:rPr>
              <w:t>Начальник МКУ «Управление образования» (Сафиуллина В.Г.) Руководители общеобразовательных организаций</w:t>
            </w:r>
          </w:p>
        </w:tc>
        <w:tc>
          <w:tcPr>
            <w:tcW w:w="2126" w:type="dxa"/>
            <w:tcBorders>
              <w:left w:val="single" w:color="000000" w:sz="4" w:space="0"/>
              <w:bottom w:val="single" w:color="000000" w:sz="4" w:space="0"/>
              <w:right w:val="single" w:color="000000" w:sz="4" w:space="0"/>
            </w:tcBorders>
          </w:tcPr>
          <w:p w14:paraId="05980836">
            <w:pPr>
              <w:widowControl w:val="0"/>
              <w:ind w:left="144"/>
              <w:jc w:val="both"/>
              <w:rPr>
                <w:sz w:val="28"/>
                <w:szCs w:val="28"/>
                <w:lang w:eastAsia="en-US"/>
              </w:rPr>
            </w:pPr>
            <w:r>
              <w:rPr>
                <w:sz w:val="28"/>
                <w:szCs w:val="28"/>
                <w:lang w:eastAsia="en-US"/>
              </w:rPr>
              <w:t>До 01.02.2025</w:t>
            </w:r>
          </w:p>
        </w:tc>
        <w:tc>
          <w:tcPr>
            <w:tcW w:w="1703" w:type="dxa"/>
            <w:tcBorders>
              <w:left w:val="single" w:color="000000" w:sz="4" w:space="0"/>
              <w:bottom w:val="single" w:color="000000" w:sz="4" w:space="0"/>
              <w:right w:val="single" w:color="000000" w:sz="4" w:space="0"/>
            </w:tcBorders>
          </w:tcPr>
          <w:p w14:paraId="0FAB8063">
            <w:pPr>
              <w:widowControl w:val="0"/>
              <w:jc w:val="center"/>
              <w:rPr>
                <w:sz w:val="28"/>
                <w:szCs w:val="28"/>
                <w:lang w:eastAsia="en-US"/>
              </w:rPr>
            </w:pPr>
          </w:p>
        </w:tc>
      </w:tr>
      <w:tr w14:paraId="0840099F">
        <w:tblPrEx>
          <w:tblCellMar>
            <w:top w:w="0" w:type="dxa"/>
            <w:left w:w="108" w:type="dxa"/>
            <w:bottom w:w="0" w:type="dxa"/>
            <w:right w:w="108" w:type="dxa"/>
          </w:tblCellMar>
        </w:tblPrEx>
        <w:tc>
          <w:tcPr>
            <w:tcW w:w="1070" w:type="dxa"/>
            <w:tcBorders>
              <w:left w:val="single" w:color="000000" w:sz="4" w:space="0"/>
              <w:bottom w:val="single" w:color="000000" w:sz="4" w:space="0"/>
              <w:right w:val="single" w:color="000000" w:sz="4" w:space="0"/>
            </w:tcBorders>
          </w:tcPr>
          <w:p w14:paraId="0B85785F">
            <w:pPr>
              <w:widowControl w:val="0"/>
              <w:jc w:val="center"/>
              <w:rPr>
                <w:sz w:val="28"/>
                <w:szCs w:val="28"/>
                <w:lang w:eastAsia="en-US"/>
              </w:rPr>
            </w:pPr>
            <w:r>
              <w:rPr>
                <w:sz w:val="28"/>
                <w:szCs w:val="28"/>
                <w:lang w:eastAsia="en-US"/>
              </w:rPr>
              <w:t>3.4.5.</w:t>
            </w:r>
          </w:p>
        </w:tc>
        <w:tc>
          <w:tcPr>
            <w:tcW w:w="6188" w:type="dxa"/>
            <w:tcBorders>
              <w:left w:val="single" w:color="000000" w:sz="4" w:space="0"/>
              <w:bottom w:val="single" w:color="000000" w:sz="4" w:space="0"/>
              <w:right w:val="single" w:color="000000" w:sz="4" w:space="0"/>
            </w:tcBorders>
          </w:tcPr>
          <w:p w14:paraId="7ECFD92F">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Провести мероприятия по выявлению лиц, требующих индивидуального профилактического внимания, прежде всего подверженных влиянию различных деструктивных идеологий, включенных в «группу риска» с привлечением школьных психологов и классных руководителей к индивидуальному сопровождению учащихся, состоящих на различных формах учета.</w:t>
            </w:r>
          </w:p>
        </w:tc>
        <w:tc>
          <w:tcPr>
            <w:tcW w:w="3968" w:type="dxa"/>
            <w:tcBorders>
              <w:left w:val="single" w:color="000000" w:sz="4" w:space="0"/>
              <w:bottom w:val="single" w:color="000000" w:sz="4" w:space="0"/>
              <w:right w:val="single" w:color="000000" w:sz="4" w:space="0"/>
            </w:tcBorders>
          </w:tcPr>
          <w:p w14:paraId="75F3DF3F">
            <w:pPr>
              <w:pStyle w:val="57"/>
              <w:widowControl w:val="0"/>
              <w:jc w:val="both"/>
              <w:rPr>
                <w:sz w:val="28"/>
                <w:szCs w:val="28"/>
              </w:rPr>
            </w:pPr>
            <w:r>
              <w:rPr>
                <w:sz w:val="28"/>
                <w:szCs w:val="28"/>
              </w:rPr>
              <w:t xml:space="preserve">Заместитель РИК </w:t>
            </w:r>
          </w:p>
          <w:p w14:paraId="7B88811F">
            <w:pPr>
              <w:pStyle w:val="57"/>
              <w:widowControl w:val="0"/>
              <w:jc w:val="both"/>
              <w:rPr>
                <w:sz w:val="28"/>
                <w:szCs w:val="28"/>
              </w:rPr>
            </w:pPr>
            <w:r>
              <w:rPr>
                <w:sz w:val="28"/>
                <w:szCs w:val="28"/>
              </w:rPr>
              <w:t>(Бадахшин Р.Н.)</w:t>
            </w:r>
          </w:p>
          <w:p w14:paraId="07FFDE96">
            <w:pPr>
              <w:widowControl w:val="0"/>
              <w:contextualSpacing/>
              <w:jc w:val="both"/>
              <w:rPr>
                <w:sz w:val="28"/>
                <w:szCs w:val="28"/>
              </w:rPr>
            </w:pPr>
            <w:r>
              <w:rPr>
                <w:sz w:val="28"/>
                <w:szCs w:val="28"/>
              </w:rPr>
              <w:t>Начальник МКУ «Управление образования» (Сафиуллина В.Г.) Руководители общеобразовательных организаций</w:t>
            </w:r>
          </w:p>
        </w:tc>
        <w:tc>
          <w:tcPr>
            <w:tcW w:w="2126" w:type="dxa"/>
            <w:tcBorders>
              <w:left w:val="single" w:color="000000" w:sz="4" w:space="0"/>
              <w:bottom w:val="single" w:color="000000" w:sz="4" w:space="0"/>
              <w:right w:val="single" w:color="000000" w:sz="4" w:space="0"/>
            </w:tcBorders>
          </w:tcPr>
          <w:p w14:paraId="7CFE4994">
            <w:pPr>
              <w:widowControl w:val="0"/>
              <w:jc w:val="both"/>
              <w:rPr>
                <w:sz w:val="28"/>
                <w:szCs w:val="28"/>
                <w:lang w:eastAsia="en-US"/>
              </w:rPr>
            </w:pPr>
            <w:r>
              <w:rPr>
                <w:sz w:val="28"/>
                <w:szCs w:val="28"/>
                <w:lang w:eastAsia="en-US"/>
              </w:rPr>
              <w:t>апрель- май</w:t>
            </w:r>
          </w:p>
          <w:p w14:paraId="029BCAD9">
            <w:pPr>
              <w:widowControl w:val="0"/>
              <w:ind w:left="144"/>
              <w:jc w:val="both"/>
              <w:rPr>
                <w:sz w:val="28"/>
                <w:szCs w:val="28"/>
                <w:lang w:eastAsia="en-US"/>
              </w:rPr>
            </w:pPr>
          </w:p>
          <w:p w14:paraId="1CB5CE8F">
            <w:pPr>
              <w:widowControl w:val="0"/>
              <w:jc w:val="both"/>
              <w:rPr>
                <w:sz w:val="28"/>
                <w:szCs w:val="28"/>
                <w:lang w:eastAsia="en-US"/>
              </w:rPr>
            </w:pPr>
            <w:r>
              <w:rPr>
                <w:sz w:val="28"/>
                <w:szCs w:val="28"/>
                <w:lang w:eastAsia="en-US"/>
              </w:rPr>
              <w:t>ноябрь-декабрь</w:t>
            </w:r>
          </w:p>
        </w:tc>
        <w:tc>
          <w:tcPr>
            <w:tcW w:w="1703" w:type="dxa"/>
            <w:tcBorders>
              <w:left w:val="single" w:color="000000" w:sz="4" w:space="0"/>
              <w:bottom w:val="single" w:color="000000" w:sz="4" w:space="0"/>
              <w:right w:val="single" w:color="000000" w:sz="4" w:space="0"/>
            </w:tcBorders>
          </w:tcPr>
          <w:p w14:paraId="1C687A50">
            <w:pPr>
              <w:widowControl w:val="0"/>
              <w:jc w:val="center"/>
              <w:rPr>
                <w:sz w:val="28"/>
                <w:szCs w:val="28"/>
                <w:lang w:eastAsia="en-US"/>
              </w:rPr>
            </w:pPr>
          </w:p>
        </w:tc>
      </w:tr>
      <w:tr w14:paraId="01D68374">
        <w:tblPrEx>
          <w:tblCellMar>
            <w:top w:w="0" w:type="dxa"/>
            <w:left w:w="108" w:type="dxa"/>
            <w:bottom w:w="0" w:type="dxa"/>
            <w:right w:w="108" w:type="dxa"/>
          </w:tblCellMar>
        </w:tblPrEx>
        <w:tc>
          <w:tcPr>
            <w:tcW w:w="1070" w:type="dxa"/>
            <w:tcBorders>
              <w:left w:val="single" w:color="000000" w:sz="4" w:space="0"/>
              <w:bottom w:val="single" w:color="000000" w:sz="4" w:space="0"/>
              <w:right w:val="single" w:color="000000" w:sz="4" w:space="0"/>
            </w:tcBorders>
          </w:tcPr>
          <w:p w14:paraId="5D36F770">
            <w:pPr>
              <w:widowControl w:val="0"/>
              <w:jc w:val="center"/>
              <w:rPr>
                <w:sz w:val="28"/>
                <w:szCs w:val="28"/>
                <w:lang w:eastAsia="en-US"/>
              </w:rPr>
            </w:pPr>
            <w:r>
              <w:rPr>
                <w:sz w:val="28"/>
                <w:szCs w:val="28"/>
                <w:lang w:eastAsia="en-US"/>
              </w:rPr>
              <w:t>3.4.6.</w:t>
            </w:r>
          </w:p>
        </w:tc>
        <w:tc>
          <w:tcPr>
            <w:tcW w:w="6188" w:type="dxa"/>
            <w:tcBorders>
              <w:left w:val="single" w:color="000000" w:sz="4" w:space="0"/>
              <w:bottom w:val="single" w:color="000000" w:sz="4" w:space="0"/>
              <w:right w:val="single" w:color="000000" w:sz="4" w:space="0"/>
            </w:tcBorders>
          </w:tcPr>
          <w:p w14:paraId="57AC6CC9">
            <w:pPr>
              <w:widowControl w:val="0"/>
              <w:jc w:val="both"/>
              <w:rPr>
                <w:rFonts w:eastAsiaTheme="minorEastAsia"/>
                <w:color w:val="000000" w:themeColor="text1"/>
                <w:sz w:val="28"/>
                <w:szCs w:val="28"/>
                <w14:textFill>
                  <w14:solidFill>
                    <w14:schemeClr w14:val="tx1"/>
                  </w14:solidFill>
                </w14:textFill>
              </w:rPr>
            </w:pPr>
            <w:r>
              <w:rPr>
                <w:rFonts w:eastAsiaTheme="minorEastAsia"/>
                <w:color w:val="000000" w:themeColor="text1"/>
                <w:sz w:val="28"/>
                <w:szCs w:val="28"/>
                <w14:textFill>
                  <w14:solidFill>
                    <w14:schemeClr w14:val="tx1"/>
                  </w14:solidFill>
                </w14:textFill>
              </w:rPr>
              <w:t>Осуществить анализ и оценку эффективности реализации общепрофилактических, адресных, индивидуальных и информационно-пропагандистских мероприятий с учетом результатов проводимых социологических исследований, мониторингов общественно-политических процессов и информационных интересов населения, прежде всего молодежи, с целью последующей корректировки в профилактическую работу и в перечень мероприятий по исполнению Комплексного плана (п. 5.11. КП РФ)</w:t>
            </w:r>
          </w:p>
        </w:tc>
        <w:tc>
          <w:tcPr>
            <w:tcW w:w="3968" w:type="dxa"/>
            <w:tcBorders>
              <w:left w:val="single" w:color="000000" w:sz="4" w:space="0"/>
              <w:bottom w:val="single" w:color="000000" w:sz="4" w:space="0"/>
              <w:right w:val="single" w:color="000000" w:sz="4" w:space="0"/>
            </w:tcBorders>
          </w:tcPr>
          <w:p w14:paraId="62D56F0D">
            <w:pPr>
              <w:pStyle w:val="57"/>
              <w:widowControl w:val="0"/>
              <w:jc w:val="both"/>
              <w:rPr>
                <w:sz w:val="28"/>
                <w:szCs w:val="28"/>
              </w:rPr>
            </w:pPr>
            <w:r>
              <w:rPr>
                <w:sz w:val="28"/>
                <w:szCs w:val="28"/>
              </w:rPr>
              <w:t>Заместитель РИК (по социальным вопросам)</w:t>
            </w:r>
          </w:p>
          <w:p w14:paraId="7BF2B28E">
            <w:pPr>
              <w:pStyle w:val="57"/>
              <w:widowControl w:val="0"/>
              <w:jc w:val="both"/>
              <w:rPr>
                <w:sz w:val="28"/>
                <w:szCs w:val="28"/>
              </w:rPr>
            </w:pPr>
            <w:r>
              <w:rPr>
                <w:sz w:val="28"/>
                <w:szCs w:val="28"/>
              </w:rPr>
              <w:t>(Бадахшин Р.Н.)</w:t>
            </w:r>
          </w:p>
          <w:p w14:paraId="175D604A">
            <w:pPr>
              <w:widowControl w:val="0"/>
              <w:contextualSpacing/>
              <w:jc w:val="both"/>
              <w:rPr>
                <w:sz w:val="28"/>
                <w:szCs w:val="28"/>
              </w:rPr>
            </w:pPr>
            <w:r>
              <w:rPr>
                <w:sz w:val="28"/>
                <w:szCs w:val="28"/>
              </w:rPr>
              <w:t>Начальник Отдела социального развития</w:t>
            </w:r>
          </w:p>
          <w:p w14:paraId="54042C9F">
            <w:pPr>
              <w:widowControl w:val="0"/>
              <w:contextualSpacing/>
              <w:jc w:val="both"/>
              <w:rPr>
                <w:sz w:val="28"/>
                <w:szCs w:val="28"/>
              </w:rPr>
            </w:pPr>
            <w:r>
              <w:rPr>
                <w:sz w:val="28"/>
                <w:szCs w:val="28"/>
              </w:rPr>
              <w:t xml:space="preserve">(по направлениям — молодежь, культура, спорт) </w:t>
            </w:r>
          </w:p>
          <w:p w14:paraId="55D3387D">
            <w:pPr>
              <w:widowControl w:val="0"/>
              <w:contextualSpacing/>
              <w:jc w:val="both"/>
              <w:rPr>
                <w:sz w:val="28"/>
                <w:szCs w:val="28"/>
              </w:rPr>
            </w:pPr>
            <w:r>
              <w:rPr>
                <w:sz w:val="28"/>
                <w:szCs w:val="28"/>
              </w:rPr>
              <w:t>(Закирова Э.М.)</w:t>
            </w:r>
          </w:p>
        </w:tc>
        <w:tc>
          <w:tcPr>
            <w:tcW w:w="2126" w:type="dxa"/>
            <w:tcBorders>
              <w:left w:val="single" w:color="000000" w:sz="4" w:space="0"/>
              <w:bottom w:val="single" w:color="000000" w:sz="4" w:space="0"/>
              <w:right w:val="single" w:color="000000" w:sz="4" w:space="0"/>
            </w:tcBorders>
          </w:tcPr>
          <w:p w14:paraId="6D3950A2">
            <w:pPr>
              <w:widowControl w:val="0"/>
              <w:ind w:left="144"/>
              <w:jc w:val="both"/>
              <w:rPr>
                <w:sz w:val="28"/>
                <w:szCs w:val="28"/>
                <w:lang w:eastAsia="en-US"/>
              </w:rPr>
            </w:pPr>
            <w:r>
              <w:rPr>
                <w:sz w:val="28"/>
                <w:szCs w:val="28"/>
                <w:lang w:eastAsia="en-US"/>
              </w:rPr>
              <w:t>До 01.05.2025</w:t>
            </w:r>
          </w:p>
          <w:p w14:paraId="5F2B867E">
            <w:pPr>
              <w:widowControl w:val="0"/>
              <w:ind w:left="144"/>
              <w:jc w:val="both"/>
              <w:rPr>
                <w:sz w:val="28"/>
                <w:szCs w:val="28"/>
                <w:lang w:eastAsia="en-US"/>
              </w:rPr>
            </w:pPr>
            <w:r>
              <w:rPr>
                <w:sz w:val="28"/>
                <w:szCs w:val="28"/>
                <w:lang w:eastAsia="en-US"/>
              </w:rPr>
              <w:t>До 01.11.2025</w:t>
            </w:r>
          </w:p>
        </w:tc>
        <w:tc>
          <w:tcPr>
            <w:tcW w:w="1703" w:type="dxa"/>
            <w:tcBorders>
              <w:left w:val="single" w:color="000000" w:sz="4" w:space="0"/>
              <w:bottom w:val="single" w:color="000000" w:sz="4" w:space="0"/>
              <w:right w:val="single" w:color="000000" w:sz="4" w:space="0"/>
            </w:tcBorders>
          </w:tcPr>
          <w:p w14:paraId="6BEF7FC7">
            <w:pPr>
              <w:widowControl w:val="0"/>
              <w:jc w:val="center"/>
              <w:rPr>
                <w:sz w:val="28"/>
                <w:szCs w:val="28"/>
                <w:lang w:eastAsia="en-US"/>
              </w:rPr>
            </w:pPr>
          </w:p>
        </w:tc>
      </w:tr>
    </w:tbl>
    <w:p w14:paraId="67BFB804">
      <w:pPr>
        <w:pStyle w:val="35"/>
        <w:jc w:val="center"/>
        <w:rPr>
          <w:b/>
          <w:sz w:val="28"/>
          <w:szCs w:val="28"/>
        </w:rPr>
      </w:pPr>
      <w:r>
        <w:rPr>
          <w:b/>
          <w:sz w:val="28"/>
        </w:rPr>
        <w:br w:type="textWrapping" w:clear="all"/>
      </w:r>
    </w:p>
    <w:p w14:paraId="1AF6930E">
      <w:pPr>
        <w:jc w:val="center"/>
        <w:rPr>
          <w:sz w:val="28"/>
          <w:szCs w:val="28"/>
        </w:rPr>
      </w:pPr>
      <w:r>
        <w:rPr>
          <w:sz w:val="28"/>
          <w:szCs w:val="28"/>
          <w:lang w:val="en-US"/>
        </w:rPr>
        <w:t>V</w:t>
      </w:r>
      <w:r>
        <w:rPr>
          <w:sz w:val="28"/>
          <w:szCs w:val="28"/>
        </w:rPr>
        <w:t>. Мероприятия по обеспечению готовности к действиям в рамках при установлении уровня террористической опасности, а также при возникновении угроз совершения ДТА в образовательных учреждениях.</w:t>
      </w:r>
    </w:p>
    <w:p w14:paraId="358B5C1F">
      <w:pPr>
        <w:jc w:val="center"/>
        <w:rPr>
          <w:b/>
          <w:sz w:val="28"/>
          <w:szCs w:val="28"/>
        </w:rPr>
      </w:pPr>
    </w:p>
    <w:tbl>
      <w:tblPr>
        <w:tblStyle w:val="8"/>
        <w:tblW w:w="15451" w:type="dxa"/>
        <w:tblInd w:w="-5" w:type="dxa"/>
        <w:tblLayout w:type="fixed"/>
        <w:tblCellMar>
          <w:top w:w="0" w:type="dxa"/>
          <w:left w:w="108" w:type="dxa"/>
          <w:bottom w:w="0" w:type="dxa"/>
          <w:right w:w="108" w:type="dxa"/>
        </w:tblCellMar>
      </w:tblPr>
      <w:tblGrid>
        <w:gridCol w:w="820"/>
        <w:gridCol w:w="6551"/>
        <w:gridCol w:w="3968"/>
        <w:gridCol w:w="2128"/>
        <w:gridCol w:w="1984"/>
      </w:tblGrid>
      <w:tr w14:paraId="7C5DE5AD">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0CD861E5">
            <w:pPr>
              <w:widowControl w:val="0"/>
              <w:jc w:val="center"/>
              <w:rPr>
                <w:sz w:val="28"/>
                <w:szCs w:val="28"/>
              </w:rPr>
            </w:pPr>
            <w:r>
              <w:rPr>
                <w:sz w:val="28"/>
                <w:szCs w:val="28"/>
              </w:rPr>
              <w:t>№</w:t>
            </w:r>
          </w:p>
          <w:p w14:paraId="7AB28661">
            <w:pPr>
              <w:widowControl w:val="0"/>
              <w:jc w:val="center"/>
              <w:rPr>
                <w:sz w:val="28"/>
                <w:szCs w:val="28"/>
              </w:rPr>
            </w:pPr>
            <w:r>
              <w:rPr>
                <w:sz w:val="28"/>
                <w:szCs w:val="28"/>
              </w:rPr>
              <w:t>п/п</w:t>
            </w:r>
          </w:p>
        </w:tc>
        <w:tc>
          <w:tcPr>
            <w:tcW w:w="6551" w:type="dxa"/>
            <w:tcBorders>
              <w:top w:val="single" w:color="000000" w:sz="4" w:space="0"/>
              <w:left w:val="single" w:color="000000" w:sz="4" w:space="0"/>
              <w:bottom w:val="single" w:color="000000" w:sz="4" w:space="0"/>
              <w:right w:val="single" w:color="000000" w:sz="4" w:space="0"/>
            </w:tcBorders>
          </w:tcPr>
          <w:p w14:paraId="3C91A564">
            <w:pPr>
              <w:widowControl w:val="0"/>
              <w:jc w:val="center"/>
              <w:rPr>
                <w:sz w:val="28"/>
                <w:szCs w:val="28"/>
              </w:rPr>
            </w:pPr>
            <w:r>
              <w:rPr>
                <w:sz w:val="28"/>
                <w:szCs w:val="28"/>
              </w:rPr>
              <w:t>Мероприятия</w:t>
            </w:r>
          </w:p>
        </w:tc>
        <w:tc>
          <w:tcPr>
            <w:tcW w:w="3968" w:type="dxa"/>
            <w:tcBorders>
              <w:top w:val="single" w:color="000000" w:sz="4" w:space="0"/>
              <w:left w:val="single" w:color="000000" w:sz="4" w:space="0"/>
              <w:bottom w:val="single" w:color="000000" w:sz="4" w:space="0"/>
              <w:right w:val="single" w:color="000000" w:sz="4" w:space="0"/>
            </w:tcBorders>
          </w:tcPr>
          <w:p w14:paraId="71F13A13">
            <w:pPr>
              <w:widowControl w:val="0"/>
              <w:jc w:val="center"/>
              <w:rPr>
                <w:sz w:val="28"/>
                <w:szCs w:val="28"/>
              </w:rPr>
            </w:pPr>
            <w:r>
              <w:rPr>
                <w:sz w:val="28"/>
                <w:szCs w:val="28"/>
              </w:rPr>
              <w:t xml:space="preserve">Ответственные </w:t>
            </w:r>
          </w:p>
          <w:p w14:paraId="5B10D21B">
            <w:pPr>
              <w:widowControl w:val="0"/>
              <w:jc w:val="center"/>
              <w:rPr>
                <w:sz w:val="28"/>
                <w:szCs w:val="28"/>
              </w:rPr>
            </w:pPr>
            <w:r>
              <w:rPr>
                <w:sz w:val="28"/>
                <w:szCs w:val="28"/>
              </w:rPr>
              <w:t>исполнители</w:t>
            </w:r>
          </w:p>
        </w:tc>
        <w:tc>
          <w:tcPr>
            <w:tcW w:w="2128" w:type="dxa"/>
            <w:tcBorders>
              <w:top w:val="single" w:color="000000" w:sz="4" w:space="0"/>
              <w:left w:val="single" w:color="000000" w:sz="4" w:space="0"/>
              <w:bottom w:val="single" w:color="000000" w:sz="4" w:space="0"/>
              <w:right w:val="single" w:color="000000" w:sz="4" w:space="0"/>
            </w:tcBorders>
          </w:tcPr>
          <w:p w14:paraId="5711259A">
            <w:pPr>
              <w:widowControl w:val="0"/>
              <w:jc w:val="center"/>
              <w:rPr>
                <w:sz w:val="28"/>
                <w:szCs w:val="28"/>
              </w:rPr>
            </w:pPr>
            <w:r>
              <w:rPr>
                <w:sz w:val="28"/>
                <w:szCs w:val="28"/>
              </w:rPr>
              <w:t>Срок исполнения</w:t>
            </w:r>
          </w:p>
        </w:tc>
        <w:tc>
          <w:tcPr>
            <w:tcW w:w="1984" w:type="dxa"/>
            <w:tcBorders>
              <w:top w:val="single" w:color="000000" w:sz="4" w:space="0"/>
              <w:left w:val="single" w:color="000000" w:sz="4" w:space="0"/>
              <w:bottom w:val="single" w:color="000000" w:sz="4" w:space="0"/>
              <w:right w:val="single" w:color="000000" w:sz="4" w:space="0"/>
            </w:tcBorders>
          </w:tcPr>
          <w:p w14:paraId="5B5EBED3">
            <w:pPr>
              <w:widowControl w:val="0"/>
              <w:jc w:val="center"/>
              <w:rPr>
                <w:sz w:val="28"/>
                <w:szCs w:val="28"/>
              </w:rPr>
            </w:pPr>
            <w:r>
              <w:rPr>
                <w:sz w:val="28"/>
                <w:szCs w:val="28"/>
              </w:rPr>
              <w:t>Отметка об исполнении</w:t>
            </w:r>
          </w:p>
        </w:tc>
      </w:tr>
      <w:tr w14:paraId="325E1048">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18147FF7">
            <w:pPr>
              <w:widowControl w:val="0"/>
              <w:jc w:val="center"/>
              <w:rPr>
                <w:sz w:val="28"/>
                <w:szCs w:val="28"/>
              </w:rPr>
            </w:pPr>
            <w:r>
              <w:rPr>
                <w:sz w:val="28"/>
                <w:szCs w:val="28"/>
              </w:rPr>
              <w:t>5.1.</w:t>
            </w:r>
          </w:p>
        </w:tc>
        <w:tc>
          <w:tcPr>
            <w:tcW w:w="6551" w:type="dxa"/>
            <w:tcBorders>
              <w:top w:val="single" w:color="000000" w:sz="4" w:space="0"/>
              <w:left w:val="single" w:color="000000" w:sz="4" w:space="0"/>
              <w:bottom w:val="single" w:color="000000" w:sz="4" w:space="0"/>
              <w:right w:val="single" w:color="000000" w:sz="4" w:space="0"/>
            </w:tcBorders>
          </w:tcPr>
          <w:p w14:paraId="616D17BF">
            <w:pPr>
              <w:widowControl w:val="0"/>
              <w:jc w:val="both"/>
              <w:rPr>
                <w:color w:val="000000"/>
                <w:spacing w:val="1"/>
                <w:sz w:val="28"/>
                <w:szCs w:val="28"/>
              </w:rPr>
            </w:pPr>
            <w:r>
              <w:rPr>
                <w:sz w:val="28"/>
                <w:szCs w:val="28"/>
              </w:rPr>
              <w:t xml:space="preserve">Пересмотреть и внести изменения, при необходимости, в план действий АТК в АМР при установлении уровней террористической опасности, а также </w:t>
            </w:r>
            <w:r>
              <w:rPr>
                <w:color w:val="000000"/>
                <w:spacing w:val="1"/>
                <w:sz w:val="28"/>
                <w:szCs w:val="28"/>
              </w:rPr>
              <w:t>расчет сил и средств, привлекаемых к мероприятиям по минимизации и (или) ликвидации возможных последствий проявлений терроризма.</w:t>
            </w:r>
          </w:p>
          <w:p w14:paraId="1B4D1CD8">
            <w:pPr>
              <w:widowControl w:val="0"/>
              <w:jc w:val="both"/>
              <w:rPr>
                <w:sz w:val="28"/>
                <w:szCs w:val="28"/>
              </w:rPr>
            </w:pPr>
            <w:r>
              <w:rPr>
                <w:color w:val="000000"/>
                <w:spacing w:val="1"/>
                <w:sz w:val="28"/>
                <w:szCs w:val="28"/>
              </w:rPr>
              <w:t>Довести до исполнителей.</w:t>
            </w:r>
          </w:p>
        </w:tc>
        <w:tc>
          <w:tcPr>
            <w:tcW w:w="3968" w:type="dxa"/>
            <w:tcBorders>
              <w:top w:val="single" w:color="000000" w:sz="4" w:space="0"/>
              <w:left w:val="single" w:color="000000" w:sz="4" w:space="0"/>
              <w:bottom w:val="single" w:color="000000" w:sz="4" w:space="0"/>
              <w:right w:val="single" w:color="000000" w:sz="4" w:space="0"/>
            </w:tcBorders>
          </w:tcPr>
          <w:p w14:paraId="172E8E1E">
            <w:pPr>
              <w:widowControl w:val="0"/>
              <w:rPr>
                <w:sz w:val="28"/>
                <w:szCs w:val="28"/>
              </w:rPr>
            </w:pPr>
            <w:r>
              <w:rPr>
                <w:sz w:val="28"/>
                <w:szCs w:val="28"/>
              </w:rPr>
              <w:t xml:space="preserve">Секретарь АТК </w:t>
            </w:r>
          </w:p>
          <w:p w14:paraId="0339C58E">
            <w:pPr>
              <w:widowControl w:val="0"/>
              <w:rPr>
                <w:sz w:val="28"/>
                <w:szCs w:val="28"/>
              </w:rPr>
            </w:pPr>
            <w:r>
              <w:rPr>
                <w:sz w:val="28"/>
                <w:szCs w:val="28"/>
              </w:rPr>
              <w:t>(Халикова А.С.)</w:t>
            </w:r>
          </w:p>
        </w:tc>
        <w:tc>
          <w:tcPr>
            <w:tcW w:w="2128" w:type="dxa"/>
            <w:tcBorders>
              <w:top w:val="single" w:color="000000" w:sz="4" w:space="0"/>
              <w:left w:val="single" w:color="000000" w:sz="4" w:space="0"/>
              <w:bottom w:val="single" w:color="000000" w:sz="4" w:space="0"/>
              <w:right w:val="single" w:color="000000" w:sz="4" w:space="0"/>
            </w:tcBorders>
          </w:tcPr>
          <w:p w14:paraId="098A5BAA">
            <w:pPr>
              <w:widowControl w:val="0"/>
              <w:jc w:val="center"/>
              <w:rPr>
                <w:sz w:val="28"/>
                <w:szCs w:val="28"/>
              </w:rPr>
            </w:pPr>
            <w:r>
              <w:rPr>
                <w:sz w:val="28"/>
                <w:szCs w:val="28"/>
              </w:rPr>
              <w:t>До 01.03.2025</w:t>
            </w:r>
          </w:p>
        </w:tc>
        <w:tc>
          <w:tcPr>
            <w:tcW w:w="1984" w:type="dxa"/>
            <w:tcBorders>
              <w:top w:val="single" w:color="000000" w:sz="4" w:space="0"/>
              <w:left w:val="single" w:color="000000" w:sz="4" w:space="0"/>
              <w:bottom w:val="single" w:color="000000" w:sz="4" w:space="0"/>
              <w:right w:val="single" w:color="000000" w:sz="4" w:space="0"/>
            </w:tcBorders>
          </w:tcPr>
          <w:p w14:paraId="29125F4A">
            <w:pPr>
              <w:widowControl w:val="0"/>
              <w:jc w:val="center"/>
              <w:rPr>
                <w:sz w:val="28"/>
                <w:szCs w:val="28"/>
              </w:rPr>
            </w:pPr>
          </w:p>
        </w:tc>
      </w:tr>
      <w:tr w14:paraId="3D22C54B">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6EDCE7BF">
            <w:pPr>
              <w:widowControl w:val="0"/>
              <w:jc w:val="center"/>
              <w:rPr>
                <w:sz w:val="28"/>
                <w:szCs w:val="28"/>
              </w:rPr>
            </w:pPr>
            <w:r>
              <w:rPr>
                <w:sz w:val="28"/>
                <w:szCs w:val="28"/>
              </w:rPr>
              <w:t>5.2.</w:t>
            </w:r>
          </w:p>
        </w:tc>
        <w:tc>
          <w:tcPr>
            <w:tcW w:w="6551" w:type="dxa"/>
            <w:tcBorders>
              <w:top w:val="single" w:color="000000" w:sz="4" w:space="0"/>
              <w:left w:val="single" w:color="000000" w:sz="4" w:space="0"/>
              <w:bottom w:val="single" w:color="000000" w:sz="4" w:space="0"/>
              <w:right w:val="single" w:color="000000" w:sz="4" w:space="0"/>
            </w:tcBorders>
          </w:tcPr>
          <w:p w14:paraId="6878E6F5">
            <w:pPr>
              <w:widowControl w:val="0"/>
              <w:tabs>
                <w:tab w:val="left" w:pos="7697"/>
              </w:tabs>
              <w:jc w:val="both"/>
              <w:rPr>
                <w:sz w:val="28"/>
                <w:szCs w:val="28"/>
              </w:rPr>
            </w:pPr>
            <w:r>
              <w:rPr>
                <w:sz w:val="28"/>
                <w:szCs w:val="28"/>
              </w:rPr>
              <w:t>Провести учебную тренировку АТК района при установлении высокого («желтого») уровня террористической опасности на объектах ПОТП при совершении террористического акта, минимизации и ликвидации его последствий.</w:t>
            </w:r>
          </w:p>
        </w:tc>
        <w:tc>
          <w:tcPr>
            <w:tcW w:w="3968" w:type="dxa"/>
            <w:tcBorders>
              <w:top w:val="single" w:color="000000" w:sz="4" w:space="0"/>
              <w:left w:val="single" w:color="000000" w:sz="4" w:space="0"/>
              <w:bottom w:val="single" w:color="000000" w:sz="4" w:space="0"/>
              <w:right w:val="single" w:color="000000" w:sz="4" w:space="0"/>
            </w:tcBorders>
          </w:tcPr>
          <w:p w14:paraId="0E5CC4AE">
            <w:pPr>
              <w:widowControl w:val="0"/>
              <w:rPr>
                <w:sz w:val="28"/>
                <w:szCs w:val="28"/>
              </w:rPr>
            </w:pPr>
            <w:r>
              <w:rPr>
                <w:sz w:val="28"/>
                <w:szCs w:val="28"/>
              </w:rPr>
              <w:t xml:space="preserve">Отделение УФСБ РФ по РТ в г. Елабуга (Исаев Э.А.) </w:t>
            </w:r>
          </w:p>
          <w:p w14:paraId="2DA9C2A8">
            <w:pPr>
              <w:widowControl w:val="0"/>
              <w:rPr>
                <w:sz w:val="28"/>
                <w:szCs w:val="24"/>
              </w:rPr>
            </w:pPr>
            <w:r>
              <w:rPr>
                <w:sz w:val="28"/>
                <w:szCs w:val="24"/>
              </w:rPr>
              <w:t>Начальник ОМВД по Агрызскому району (Хузяхметов Т.Р.)</w:t>
            </w:r>
          </w:p>
          <w:p w14:paraId="1DFC9CD6">
            <w:pPr>
              <w:widowControl w:val="0"/>
              <w:rPr>
                <w:bCs/>
                <w:sz w:val="28"/>
                <w:szCs w:val="28"/>
              </w:rPr>
            </w:pPr>
            <w:r>
              <w:rPr>
                <w:bCs/>
                <w:sz w:val="28"/>
                <w:szCs w:val="28"/>
              </w:rPr>
              <w:t xml:space="preserve">ОНД и ПР по АМР УНД и ПР </w:t>
            </w:r>
          </w:p>
          <w:p w14:paraId="60D0F408">
            <w:pPr>
              <w:widowControl w:val="0"/>
              <w:rPr>
                <w:bCs/>
                <w:sz w:val="28"/>
                <w:szCs w:val="28"/>
              </w:rPr>
            </w:pPr>
            <w:r>
              <w:rPr>
                <w:bCs/>
                <w:sz w:val="28"/>
                <w:szCs w:val="28"/>
              </w:rPr>
              <w:t>(Шайдуллин А.Р.)</w:t>
            </w:r>
          </w:p>
          <w:p w14:paraId="2603FD26">
            <w:pPr>
              <w:widowControl w:val="0"/>
            </w:pPr>
            <w:r>
              <w:rPr>
                <w:sz w:val="28"/>
                <w:szCs w:val="28"/>
                <w:shd w:val="clear" w:color="auto" w:fill="FFFFFF"/>
              </w:rPr>
              <w:t>Агрызская 101 ПСЧ «15 ПСО ФПС ГПС ГУ МЧС РФ  по РТ»</w:t>
            </w:r>
            <w:r>
              <w:rPr>
                <w:sz w:val="22"/>
                <w:szCs w:val="22"/>
                <w:shd w:val="clear" w:color="auto" w:fill="FFFFFF"/>
              </w:rPr>
              <w:t xml:space="preserve"> </w:t>
            </w:r>
            <w:r>
              <w:rPr>
                <w:sz w:val="28"/>
                <w:szCs w:val="28"/>
                <w:shd w:val="clear" w:color="auto" w:fill="FFFFFF"/>
              </w:rPr>
              <w:t>(Парфенов А.С.)</w:t>
            </w:r>
          </w:p>
          <w:p w14:paraId="04E24A29">
            <w:pPr>
              <w:widowControl w:val="0"/>
              <w:jc w:val="both"/>
              <w:rPr>
                <w:sz w:val="28"/>
                <w:szCs w:val="28"/>
              </w:rPr>
            </w:pPr>
            <w:r>
              <w:rPr>
                <w:sz w:val="28"/>
                <w:szCs w:val="28"/>
              </w:rPr>
              <w:t xml:space="preserve">АТК (Салихов И.Х., Халикова А.С.) </w:t>
            </w:r>
          </w:p>
        </w:tc>
        <w:tc>
          <w:tcPr>
            <w:tcW w:w="2128" w:type="dxa"/>
            <w:tcBorders>
              <w:top w:val="single" w:color="000000" w:sz="4" w:space="0"/>
              <w:left w:val="single" w:color="000000" w:sz="4" w:space="0"/>
              <w:bottom w:val="single" w:color="000000" w:sz="4" w:space="0"/>
              <w:right w:val="single" w:color="000000" w:sz="4" w:space="0"/>
            </w:tcBorders>
          </w:tcPr>
          <w:p w14:paraId="6A791F6D">
            <w:pPr>
              <w:widowControl w:val="0"/>
              <w:rPr>
                <w:sz w:val="28"/>
                <w:szCs w:val="28"/>
              </w:rPr>
            </w:pPr>
            <w:r>
              <w:rPr>
                <w:sz w:val="28"/>
                <w:szCs w:val="28"/>
              </w:rPr>
              <w:t>До 01.07.2025</w:t>
            </w:r>
          </w:p>
        </w:tc>
        <w:tc>
          <w:tcPr>
            <w:tcW w:w="1984" w:type="dxa"/>
            <w:tcBorders>
              <w:top w:val="single" w:color="000000" w:sz="4" w:space="0"/>
              <w:left w:val="single" w:color="000000" w:sz="4" w:space="0"/>
              <w:bottom w:val="single" w:color="000000" w:sz="4" w:space="0"/>
              <w:right w:val="single" w:color="000000" w:sz="4" w:space="0"/>
            </w:tcBorders>
          </w:tcPr>
          <w:p w14:paraId="5689FE12">
            <w:pPr>
              <w:widowControl w:val="0"/>
              <w:jc w:val="center"/>
              <w:rPr>
                <w:sz w:val="28"/>
                <w:szCs w:val="28"/>
              </w:rPr>
            </w:pPr>
          </w:p>
        </w:tc>
      </w:tr>
      <w:tr w14:paraId="24769642">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210B1A0F">
            <w:pPr>
              <w:widowControl w:val="0"/>
              <w:jc w:val="center"/>
              <w:rPr>
                <w:sz w:val="28"/>
                <w:szCs w:val="28"/>
              </w:rPr>
            </w:pPr>
            <w:r>
              <w:rPr>
                <w:sz w:val="28"/>
                <w:szCs w:val="28"/>
              </w:rPr>
              <w:t>5.3.</w:t>
            </w:r>
          </w:p>
        </w:tc>
        <w:tc>
          <w:tcPr>
            <w:tcW w:w="6551" w:type="dxa"/>
            <w:tcBorders>
              <w:top w:val="single" w:color="000000" w:sz="4" w:space="0"/>
              <w:left w:val="single" w:color="000000" w:sz="4" w:space="0"/>
              <w:bottom w:val="single" w:color="000000" w:sz="4" w:space="0"/>
              <w:right w:val="single" w:color="000000" w:sz="4" w:space="0"/>
            </w:tcBorders>
          </w:tcPr>
          <w:p w14:paraId="759DF9FF">
            <w:pPr>
              <w:widowControl w:val="0"/>
              <w:jc w:val="both"/>
              <w:rPr>
                <w:sz w:val="28"/>
                <w:szCs w:val="28"/>
              </w:rPr>
            </w:pPr>
            <w:r>
              <w:rPr>
                <w:sz w:val="28"/>
                <w:szCs w:val="28"/>
              </w:rPr>
              <w:t>Принять участие в совместной тренировке с оперативной группой по отработке действий субъектов противодействия терроризму при установлении критического («красного») уровня террористической опасности.</w:t>
            </w:r>
          </w:p>
        </w:tc>
        <w:tc>
          <w:tcPr>
            <w:tcW w:w="3968" w:type="dxa"/>
            <w:tcBorders>
              <w:top w:val="single" w:color="000000" w:sz="4" w:space="0"/>
              <w:left w:val="single" w:color="000000" w:sz="4" w:space="0"/>
              <w:bottom w:val="single" w:color="000000" w:sz="4" w:space="0"/>
              <w:right w:val="single" w:color="000000" w:sz="4" w:space="0"/>
            </w:tcBorders>
          </w:tcPr>
          <w:p w14:paraId="02ABB528">
            <w:pPr>
              <w:widowControl w:val="0"/>
              <w:rPr>
                <w:sz w:val="28"/>
                <w:szCs w:val="28"/>
              </w:rPr>
            </w:pPr>
            <w:r>
              <w:rPr>
                <w:sz w:val="28"/>
                <w:szCs w:val="28"/>
              </w:rPr>
              <w:t xml:space="preserve">Отделение УФСБ РФ по РТ в г. Елабуга (Исаев Э.А.) </w:t>
            </w:r>
          </w:p>
          <w:p w14:paraId="198AB680">
            <w:pPr>
              <w:widowControl w:val="0"/>
              <w:rPr>
                <w:bCs/>
                <w:sz w:val="28"/>
                <w:szCs w:val="28"/>
              </w:rPr>
            </w:pPr>
            <w:r>
              <w:rPr>
                <w:bCs/>
                <w:sz w:val="28"/>
                <w:szCs w:val="28"/>
              </w:rPr>
              <w:t xml:space="preserve">ОНД и ПР по АМР УНД и ПР </w:t>
            </w:r>
          </w:p>
          <w:p w14:paraId="47C414E5">
            <w:pPr>
              <w:widowControl w:val="0"/>
              <w:rPr>
                <w:bCs/>
                <w:sz w:val="28"/>
                <w:szCs w:val="28"/>
              </w:rPr>
            </w:pPr>
            <w:r>
              <w:rPr>
                <w:bCs/>
                <w:sz w:val="28"/>
                <w:szCs w:val="28"/>
              </w:rPr>
              <w:t>(Шайдуллин А.Р.)</w:t>
            </w:r>
          </w:p>
          <w:p w14:paraId="7C7C4931">
            <w:pPr>
              <w:widowControl w:val="0"/>
            </w:pPr>
            <w:r>
              <w:rPr>
                <w:sz w:val="28"/>
                <w:szCs w:val="28"/>
                <w:shd w:val="clear" w:color="auto" w:fill="FFFFFF"/>
              </w:rPr>
              <w:t>Агрызская 101 ПСЧ «15 ПСО ФПС ГПС ГУ МЧС РФ  по РТ»</w:t>
            </w:r>
            <w:r>
              <w:rPr>
                <w:sz w:val="22"/>
                <w:szCs w:val="22"/>
                <w:shd w:val="clear" w:color="auto" w:fill="FFFFFF"/>
              </w:rPr>
              <w:t xml:space="preserve"> </w:t>
            </w:r>
            <w:r>
              <w:rPr>
                <w:sz w:val="28"/>
                <w:szCs w:val="28"/>
                <w:shd w:val="clear" w:color="auto" w:fill="FFFFFF"/>
              </w:rPr>
              <w:t>(Парфенов А.С.)</w:t>
            </w:r>
          </w:p>
          <w:p w14:paraId="16497974">
            <w:pPr>
              <w:widowControl w:val="0"/>
              <w:rPr>
                <w:sz w:val="28"/>
                <w:szCs w:val="24"/>
              </w:rPr>
            </w:pPr>
            <w:r>
              <w:rPr>
                <w:sz w:val="28"/>
                <w:szCs w:val="24"/>
              </w:rPr>
              <w:t>Начальник ОМВД по Агрызскому району (Хузяхметов Т.Р.)</w:t>
            </w:r>
          </w:p>
          <w:p w14:paraId="04025404">
            <w:pPr>
              <w:widowControl w:val="0"/>
              <w:jc w:val="both"/>
              <w:rPr>
                <w:sz w:val="28"/>
                <w:szCs w:val="28"/>
              </w:rPr>
            </w:pPr>
            <w:r>
              <w:rPr>
                <w:sz w:val="28"/>
                <w:szCs w:val="28"/>
              </w:rPr>
              <w:t>АТК (Салихов И.Х., Халикова А.С.)</w:t>
            </w:r>
          </w:p>
        </w:tc>
        <w:tc>
          <w:tcPr>
            <w:tcW w:w="2128" w:type="dxa"/>
            <w:tcBorders>
              <w:top w:val="single" w:color="000000" w:sz="4" w:space="0"/>
              <w:left w:val="single" w:color="000000" w:sz="4" w:space="0"/>
              <w:bottom w:val="single" w:color="000000" w:sz="4" w:space="0"/>
              <w:right w:val="single" w:color="000000" w:sz="4" w:space="0"/>
            </w:tcBorders>
          </w:tcPr>
          <w:p w14:paraId="4F986C76">
            <w:pPr>
              <w:widowControl w:val="0"/>
              <w:rPr>
                <w:sz w:val="28"/>
                <w:szCs w:val="28"/>
              </w:rPr>
            </w:pPr>
            <w:r>
              <w:rPr>
                <w:sz w:val="28"/>
                <w:szCs w:val="28"/>
              </w:rPr>
              <w:t>До 01.12.2025</w:t>
            </w:r>
          </w:p>
        </w:tc>
        <w:tc>
          <w:tcPr>
            <w:tcW w:w="1984" w:type="dxa"/>
            <w:tcBorders>
              <w:top w:val="single" w:color="000000" w:sz="4" w:space="0"/>
              <w:left w:val="single" w:color="000000" w:sz="4" w:space="0"/>
              <w:bottom w:val="single" w:color="000000" w:sz="4" w:space="0"/>
              <w:right w:val="single" w:color="000000" w:sz="4" w:space="0"/>
            </w:tcBorders>
          </w:tcPr>
          <w:p w14:paraId="5B035B6A">
            <w:pPr>
              <w:widowControl w:val="0"/>
              <w:jc w:val="center"/>
              <w:rPr>
                <w:sz w:val="28"/>
                <w:szCs w:val="28"/>
              </w:rPr>
            </w:pPr>
          </w:p>
        </w:tc>
      </w:tr>
      <w:tr w14:paraId="64C58621">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1DE1DABD">
            <w:pPr>
              <w:widowControl w:val="0"/>
              <w:jc w:val="center"/>
              <w:rPr>
                <w:sz w:val="28"/>
                <w:szCs w:val="28"/>
              </w:rPr>
            </w:pPr>
            <w:r>
              <w:rPr>
                <w:sz w:val="28"/>
                <w:szCs w:val="28"/>
              </w:rPr>
              <w:t>5.4.</w:t>
            </w:r>
          </w:p>
        </w:tc>
        <w:tc>
          <w:tcPr>
            <w:tcW w:w="6551" w:type="dxa"/>
            <w:tcBorders>
              <w:top w:val="single" w:color="000000" w:sz="4" w:space="0"/>
              <w:left w:val="single" w:color="000000" w:sz="4" w:space="0"/>
              <w:bottom w:val="single" w:color="000000" w:sz="4" w:space="0"/>
              <w:right w:val="single" w:color="000000" w:sz="4" w:space="0"/>
            </w:tcBorders>
          </w:tcPr>
          <w:p w14:paraId="77A1FC19">
            <w:pPr>
              <w:widowControl w:val="0"/>
              <w:jc w:val="both"/>
              <w:rPr>
                <w:sz w:val="28"/>
                <w:szCs w:val="28"/>
              </w:rPr>
            </w:pPr>
            <w:r>
              <w:rPr>
                <w:sz w:val="28"/>
                <w:szCs w:val="28"/>
              </w:rPr>
              <w:t>Провести совещания с целью анализа и выработки мероприятий по устранению выявленных замечаний в ходе отработки совместных действий субъектов противодействия терроризму при установлении уровней террористической опасности.</w:t>
            </w:r>
          </w:p>
        </w:tc>
        <w:tc>
          <w:tcPr>
            <w:tcW w:w="3968" w:type="dxa"/>
            <w:tcBorders>
              <w:top w:val="single" w:color="000000" w:sz="4" w:space="0"/>
              <w:left w:val="single" w:color="000000" w:sz="4" w:space="0"/>
              <w:bottom w:val="single" w:color="000000" w:sz="4" w:space="0"/>
              <w:right w:val="single" w:color="000000" w:sz="4" w:space="0"/>
            </w:tcBorders>
          </w:tcPr>
          <w:p w14:paraId="152317B7">
            <w:pPr>
              <w:widowControl w:val="0"/>
              <w:jc w:val="both"/>
              <w:rPr>
                <w:sz w:val="28"/>
                <w:szCs w:val="28"/>
              </w:rPr>
            </w:pPr>
            <w:r>
              <w:rPr>
                <w:sz w:val="28"/>
                <w:szCs w:val="28"/>
              </w:rPr>
              <w:t xml:space="preserve">АТК (Салихов И.Х., Халикова А.С.) </w:t>
            </w:r>
          </w:p>
          <w:p w14:paraId="423BC137">
            <w:pPr>
              <w:widowControl w:val="0"/>
              <w:rPr>
                <w:sz w:val="28"/>
                <w:szCs w:val="28"/>
              </w:rPr>
            </w:pPr>
            <w:r>
              <w:rPr>
                <w:sz w:val="28"/>
                <w:szCs w:val="24"/>
              </w:rPr>
              <w:t>Начальник ОМВД по Агрызскому району (Хузяхметов Т.Р.)</w:t>
            </w:r>
            <w:r>
              <w:rPr>
                <w:sz w:val="28"/>
                <w:szCs w:val="28"/>
              </w:rPr>
              <w:t xml:space="preserve"> </w:t>
            </w:r>
          </w:p>
        </w:tc>
        <w:tc>
          <w:tcPr>
            <w:tcW w:w="2128" w:type="dxa"/>
            <w:tcBorders>
              <w:top w:val="single" w:color="000000" w:sz="4" w:space="0"/>
              <w:left w:val="single" w:color="000000" w:sz="4" w:space="0"/>
              <w:bottom w:val="single" w:color="000000" w:sz="4" w:space="0"/>
              <w:right w:val="single" w:color="000000" w:sz="4" w:space="0"/>
            </w:tcBorders>
          </w:tcPr>
          <w:p w14:paraId="662D874D">
            <w:pPr>
              <w:widowControl w:val="0"/>
              <w:rPr>
                <w:sz w:val="28"/>
                <w:szCs w:val="28"/>
              </w:rPr>
            </w:pPr>
            <w:r>
              <w:rPr>
                <w:sz w:val="28"/>
                <w:szCs w:val="28"/>
              </w:rPr>
              <w:t>До 01.07.2025</w:t>
            </w:r>
          </w:p>
          <w:p w14:paraId="388BBB9F">
            <w:pPr>
              <w:widowControl w:val="0"/>
              <w:rPr>
                <w:sz w:val="28"/>
                <w:szCs w:val="28"/>
              </w:rPr>
            </w:pPr>
            <w:r>
              <w:rPr>
                <w:sz w:val="28"/>
                <w:szCs w:val="28"/>
              </w:rPr>
              <w:t>До 01.12.2025</w:t>
            </w:r>
          </w:p>
        </w:tc>
        <w:tc>
          <w:tcPr>
            <w:tcW w:w="1984" w:type="dxa"/>
            <w:tcBorders>
              <w:top w:val="single" w:color="000000" w:sz="4" w:space="0"/>
              <w:left w:val="single" w:color="000000" w:sz="4" w:space="0"/>
              <w:bottom w:val="single" w:color="000000" w:sz="4" w:space="0"/>
              <w:right w:val="single" w:color="000000" w:sz="4" w:space="0"/>
            </w:tcBorders>
          </w:tcPr>
          <w:p w14:paraId="2411D007">
            <w:pPr>
              <w:widowControl w:val="0"/>
              <w:jc w:val="center"/>
              <w:rPr>
                <w:sz w:val="28"/>
                <w:szCs w:val="28"/>
              </w:rPr>
            </w:pPr>
          </w:p>
        </w:tc>
      </w:tr>
      <w:tr w14:paraId="11AE3987">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3C1E3AD0">
            <w:pPr>
              <w:widowControl w:val="0"/>
              <w:ind w:right="-135"/>
              <w:jc w:val="center"/>
              <w:rPr>
                <w:sz w:val="28"/>
                <w:szCs w:val="28"/>
              </w:rPr>
            </w:pPr>
            <w:r>
              <w:rPr>
                <w:sz w:val="28"/>
                <w:szCs w:val="28"/>
              </w:rPr>
              <w:t>5.5.</w:t>
            </w:r>
          </w:p>
        </w:tc>
        <w:tc>
          <w:tcPr>
            <w:tcW w:w="6551" w:type="dxa"/>
            <w:tcBorders>
              <w:top w:val="single" w:color="000000" w:sz="4" w:space="0"/>
              <w:left w:val="single" w:color="000000" w:sz="4" w:space="0"/>
              <w:bottom w:val="single" w:color="000000" w:sz="4" w:space="0"/>
              <w:right w:val="single" w:color="000000" w:sz="4" w:space="0"/>
            </w:tcBorders>
          </w:tcPr>
          <w:p w14:paraId="2D615473">
            <w:pPr>
              <w:widowControl w:val="0"/>
              <w:jc w:val="both"/>
              <w:rPr>
                <w:sz w:val="28"/>
                <w:szCs w:val="28"/>
              </w:rPr>
            </w:pPr>
            <w:r>
              <w:rPr>
                <w:sz w:val="28"/>
                <w:szCs w:val="28"/>
              </w:rPr>
              <w:t>Отработать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 согласно методических рекомендаций по алгоритму действий и регламенту межведомственного взаимодействия по предупреждению рисков массового насилия в образовательных организациях (протокол АТК РТ от 31.08.2022 №ПР-199) с разбором недостатков и соответствующими инструктажами.</w:t>
            </w:r>
          </w:p>
        </w:tc>
        <w:tc>
          <w:tcPr>
            <w:tcW w:w="3968" w:type="dxa"/>
            <w:tcBorders>
              <w:top w:val="single" w:color="000000" w:sz="4" w:space="0"/>
              <w:left w:val="single" w:color="000000" w:sz="4" w:space="0"/>
              <w:bottom w:val="single" w:color="000000" w:sz="4" w:space="0"/>
              <w:right w:val="single" w:color="000000" w:sz="4" w:space="0"/>
            </w:tcBorders>
          </w:tcPr>
          <w:p w14:paraId="4E54F76F">
            <w:pPr>
              <w:widowControl w:val="0"/>
              <w:jc w:val="both"/>
              <w:rPr>
                <w:sz w:val="28"/>
                <w:szCs w:val="28"/>
              </w:rPr>
            </w:pPr>
            <w:r>
              <w:rPr>
                <w:sz w:val="28"/>
                <w:szCs w:val="28"/>
              </w:rPr>
              <w:t xml:space="preserve">Заместитель РИК </w:t>
            </w:r>
          </w:p>
          <w:p w14:paraId="6FB3A998">
            <w:pPr>
              <w:pStyle w:val="57"/>
              <w:widowControl w:val="0"/>
              <w:jc w:val="both"/>
              <w:rPr>
                <w:sz w:val="28"/>
                <w:szCs w:val="28"/>
              </w:rPr>
            </w:pPr>
            <w:r>
              <w:rPr>
                <w:sz w:val="28"/>
                <w:szCs w:val="28"/>
              </w:rPr>
              <w:t>(Бадахшин Р.Н.)</w:t>
            </w:r>
          </w:p>
          <w:p w14:paraId="4324469D">
            <w:pPr>
              <w:widowControl w:val="0"/>
              <w:jc w:val="both"/>
              <w:rPr>
                <w:sz w:val="28"/>
                <w:szCs w:val="28"/>
              </w:rPr>
            </w:pPr>
            <w:r>
              <w:rPr>
                <w:sz w:val="28"/>
                <w:szCs w:val="28"/>
              </w:rPr>
              <w:t>Начальник ОВО по Агрызскому району – филиала ФГКУ «УВО ВНГ России по РТ» (Файзутдинов М.Г.)</w:t>
            </w:r>
          </w:p>
          <w:p w14:paraId="55559491">
            <w:pPr>
              <w:widowControl w:val="0"/>
              <w:rPr>
                <w:sz w:val="28"/>
                <w:szCs w:val="28"/>
              </w:rPr>
            </w:pPr>
            <w:r>
              <w:rPr>
                <w:sz w:val="28"/>
                <w:szCs w:val="28"/>
              </w:rPr>
              <w:t xml:space="preserve">Начальник МКУ «Управление образования» </w:t>
            </w:r>
          </w:p>
          <w:p w14:paraId="7FF7A257">
            <w:pPr>
              <w:widowControl w:val="0"/>
              <w:rPr>
                <w:sz w:val="28"/>
                <w:szCs w:val="28"/>
              </w:rPr>
            </w:pPr>
            <w:r>
              <w:rPr>
                <w:sz w:val="28"/>
                <w:szCs w:val="28"/>
              </w:rPr>
              <w:t>(Сафиуллина В.Г.)</w:t>
            </w:r>
          </w:p>
          <w:p w14:paraId="423E0C10">
            <w:pPr>
              <w:widowControl w:val="0"/>
              <w:rPr>
                <w:sz w:val="28"/>
                <w:szCs w:val="28"/>
              </w:rPr>
            </w:pPr>
            <w:r>
              <w:rPr>
                <w:sz w:val="28"/>
                <w:szCs w:val="28"/>
              </w:rPr>
              <w:t>Руководители  школ.</w:t>
            </w:r>
          </w:p>
          <w:p w14:paraId="3181B314">
            <w:pPr>
              <w:widowControl w:val="0"/>
              <w:jc w:val="both"/>
              <w:rPr>
                <w:sz w:val="28"/>
                <w:szCs w:val="28"/>
              </w:rPr>
            </w:pPr>
            <w:r>
              <w:rPr>
                <w:sz w:val="28"/>
                <w:szCs w:val="28"/>
              </w:rPr>
              <w:t>Директор филиала ГАПОУ «НКТИ» (Гайнутдинов И.С.)</w:t>
            </w:r>
          </w:p>
        </w:tc>
        <w:tc>
          <w:tcPr>
            <w:tcW w:w="2128" w:type="dxa"/>
            <w:tcBorders>
              <w:top w:val="single" w:color="000000" w:sz="4" w:space="0"/>
              <w:left w:val="single" w:color="000000" w:sz="4" w:space="0"/>
              <w:bottom w:val="single" w:color="000000" w:sz="4" w:space="0"/>
              <w:right w:val="single" w:color="000000" w:sz="4" w:space="0"/>
            </w:tcBorders>
          </w:tcPr>
          <w:p w14:paraId="60ADA1F5">
            <w:pPr>
              <w:widowControl w:val="0"/>
              <w:jc w:val="center"/>
              <w:rPr>
                <w:sz w:val="28"/>
                <w:szCs w:val="28"/>
              </w:rPr>
            </w:pPr>
            <w:r>
              <w:rPr>
                <w:sz w:val="28"/>
                <w:szCs w:val="28"/>
              </w:rPr>
              <w:t>До 01.06.2025</w:t>
            </w:r>
          </w:p>
          <w:p w14:paraId="4C779F70">
            <w:pPr>
              <w:widowControl w:val="0"/>
              <w:jc w:val="center"/>
              <w:rPr>
                <w:sz w:val="28"/>
                <w:szCs w:val="28"/>
              </w:rPr>
            </w:pPr>
            <w:r>
              <w:rPr>
                <w:sz w:val="28"/>
                <w:szCs w:val="28"/>
              </w:rPr>
              <w:t>До 30.10.2025</w:t>
            </w:r>
          </w:p>
          <w:p w14:paraId="5BDC2277">
            <w:pPr>
              <w:widowControl w:val="0"/>
              <w:jc w:val="center"/>
              <w:rPr>
                <w:sz w:val="28"/>
                <w:szCs w:val="28"/>
                <w:lang w:val="en-US"/>
              </w:rPr>
            </w:pPr>
          </w:p>
        </w:tc>
        <w:tc>
          <w:tcPr>
            <w:tcW w:w="1984" w:type="dxa"/>
            <w:tcBorders>
              <w:top w:val="single" w:color="000000" w:sz="4" w:space="0"/>
              <w:left w:val="single" w:color="000000" w:sz="4" w:space="0"/>
              <w:bottom w:val="single" w:color="000000" w:sz="4" w:space="0"/>
              <w:right w:val="single" w:color="000000" w:sz="4" w:space="0"/>
            </w:tcBorders>
          </w:tcPr>
          <w:p w14:paraId="58034146">
            <w:pPr>
              <w:widowControl w:val="0"/>
              <w:jc w:val="center"/>
              <w:rPr>
                <w:sz w:val="28"/>
                <w:szCs w:val="28"/>
              </w:rPr>
            </w:pPr>
          </w:p>
        </w:tc>
      </w:tr>
    </w:tbl>
    <w:p w14:paraId="08A109A4">
      <w:pPr>
        <w:jc w:val="center"/>
        <w:rPr>
          <w:b/>
          <w:sz w:val="28"/>
          <w:szCs w:val="28"/>
        </w:rPr>
      </w:pPr>
    </w:p>
    <w:p w14:paraId="19193A9A">
      <w:pPr>
        <w:jc w:val="center"/>
        <w:rPr>
          <w:b/>
          <w:sz w:val="28"/>
          <w:szCs w:val="28"/>
        </w:rPr>
      </w:pPr>
    </w:p>
    <w:p w14:paraId="3B558AD2">
      <w:pPr>
        <w:jc w:val="center"/>
        <w:rPr>
          <w:rFonts w:eastAsia="Calibri"/>
          <w:sz w:val="28"/>
          <w:szCs w:val="28"/>
          <w:lang w:eastAsia="en-US"/>
        </w:rPr>
      </w:pPr>
      <w:r>
        <w:rPr>
          <w:sz w:val="28"/>
          <w:szCs w:val="28"/>
        </w:rPr>
        <w:t>VI. Мероприятия по повышению уровня АТЗ потенциальных объектов террористических посягательств, мест массового пребывания людей и устранению ранее выявленных нарушений и недостатков.</w:t>
      </w:r>
    </w:p>
    <w:p w14:paraId="474BED88">
      <w:pPr>
        <w:jc w:val="both"/>
        <w:rPr>
          <w:rFonts w:eastAsia="Calibri"/>
          <w:sz w:val="28"/>
          <w:szCs w:val="28"/>
          <w:lang w:eastAsia="en-US"/>
        </w:rPr>
      </w:pPr>
    </w:p>
    <w:tbl>
      <w:tblPr>
        <w:tblStyle w:val="8"/>
        <w:tblW w:w="15451" w:type="dxa"/>
        <w:tblInd w:w="-5" w:type="dxa"/>
        <w:tblLayout w:type="fixed"/>
        <w:tblCellMar>
          <w:top w:w="0" w:type="dxa"/>
          <w:left w:w="108" w:type="dxa"/>
          <w:bottom w:w="0" w:type="dxa"/>
          <w:right w:w="108" w:type="dxa"/>
        </w:tblCellMar>
      </w:tblPr>
      <w:tblGrid>
        <w:gridCol w:w="820"/>
        <w:gridCol w:w="6551"/>
        <w:gridCol w:w="3968"/>
        <w:gridCol w:w="2128"/>
        <w:gridCol w:w="1984"/>
      </w:tblGrid>
      <w:tr w14:paraId="3680BC42">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72FB3034">
            <w:pPr>
              <w:widowControl w:val="0"/>
              <w:jc w:val="center"/>
              <w:rPr>
                <w:sz w:val="28"/>
                <w:szCs w:val="28"/>
              </w:rPr>
            </w:pPr>
            <w:r>
              <w:rPr>
                <w:sz w:val="28"/>
                <w:szCs w:val="28"/>
              </w:rPr>
              <w:t>№</w:t>
            </w:r>
          </w:p>
          <w:p w14:paraId="00491459">
            <w:pPr>
              <w:widowControl w:val="0"/>
              <w:jc w:val="center"/>
              <w:rPr>
                <w:sz w:val="28"/>
                <w:szCs w:val="28"/>
              </w:rPr>
            </w:pPr>
            <w:r>
              <w:rPr>
                <w:sz w:val="28"/>
                <w:szCs w:val="28"/>
              </w:rPr>
              <w:t>п/п</w:t>
            </w:r>
          </w:p>
        </w:tc>
        <w:tc>
          <w:tcPr>
            <w:tcW w:w="6551" w:type="dxa"/>
            <w:tcBorders>
              <w:top w:val="single" w:color="000000" w:sz="4" w:space="0"/>
              <w:left w:val="single" w:color="000000" w:sz="4" w:space="0"/>
              <w:bottom w:val="single" w:color="000000" w:sz="4" w:space="0"/>
              <w:right w:val="single" w:color="000000" w:sz="4" w:space="0"/>
            </w:tcBorders>
          </w:tcPr>
          <w:p w14:paraId="6DB2CB53">
            <w:pPr>
              <w:widowControl w:val="0"/>
              <w:jc w:val="center"/>
              <w:rPr>
                <w:sz w:val="28"/>
                <w:szCs w:val="28"/>
              </w:rPr>
            </w:pPr>
            <w:r>
              <w:rPr>
                <w:sz w:val="28"/>
                <w:szCs w:val="28"/>
              </w:rPr>
              <w:t>Мероприятия</w:t>
            </w:r>
          </w:p>
        </w:tc>
        <w:tc>
          <w:tcPr>
            <w:tcW w:w="3968" w:type="dxa"/>
            <w:tcBorders>
              <w:top w:val="single" w:color="000000" w:sz="4" w:space="0"/>
              <w:left w:val="single" w:color="000000" w:sz="4" w:space="0"/>
              <w:bottom w:val="single" w:color="000000" w:sz="4" w:space="0"/>
              <w:right w:val="single" w:color="000000" w:sz="4" w:space="0"/>
            </w:tcBorders>
          </w:tcPr>
          <w:p w14:paraId="4027C760">
            <w:pPr>
              <w:widowControl w:val="0"/>
              <w:ind w:left="-462" w:firstLine="462"/>
              <w:jc w:val="center"/>
              <w:rPr>
                <w:sz w:val="28"/>
                <w:szCs w:val="28"/>
              </w:rPr>
            </w:pPr>
            <w:r>
              <w:rPr>
                <w:sz w:val="28"/>
                <w:szCs w:val="28"/>
              </w:rPr>
              <w:t xml:space="preserve">Ответственные </w:t>
            </w:r>
          </w:p>
          <w:p w14:paraId="02ABB207">
            <w:pPr>
              <w:widowControl w:val="0"/>
              <w:ind w:left="-462" w:firstLine="462"/>
              <w:jc w:val="center"/>
              <w:rPr>
                <w:sz w:val="28"/>
                <w:szCs w:val="28"/>
              </w:rPr>
            </w:pPr>
            <w:r>
              <w:rPr>
                <w:sz w:val="28"/>
                <w:szCs w:val="28"/>
              </w:rPr>
              <w:t>исполнители</w:t>
            </w:r>
          </w:p>
        </w:tc>
        <w:tc>
          <w:tcPr>
            <w:tcW w:w="2128" w:type="dxa"/>
            <w:tcBorders>
              <w:top w:val="single" w:color="000000" w:sz="4" w:space="0"/>
              <w:left w:val="single" w:color="000000" w:sz="4" w:space="0"/>
              <w:bottom w:val="single" w:color="000000" w:sz="4" w:space="0"/>
              <w:right w:val="single" w:color="000000" w:sz="4" w:space="0"/>
            </w:tcBorders>
          </w:tcPr>
          <w:p w14:paraId="3EDB8D78">
            <w:pPr>
              <w:widowControl w:val="0"/>
              <w:jc w:val="center"/>
              <w:rPr>
                <w:sz w:val="28"/>
                <w:szCs w:val="28"/>
              </w:rPr>
            </w:pPr>
            <w:r>
              <w:rPr>
                <w:sz w:val="28"/>
                <w:szCs w:val="28"/>
              </w:rPr>
              <w:t>Срок исполнения</w:t>
            </w:r>
          </w:p>
        </w:tc>
        <w:tc>
          <w:tcPr>
            <w:tcW w:w="1984" w:type="dxa"/>
            <w:tcBorders>
              <w:top w:val="single" w:color="000000" w:sz="4" w:space="0"/>
              <w:left w:val="single" w:color="000000" w:sz="4" w:space="0"/>
              <w:bottom w:val="single" w:color="000000" w:sz="4" w:space="0"/>
              <w:right w:val="single" w:color="000000" w:sz="4" w:space="0"/>
            </w:tcBorders>
          </w:tcPr>
          <w:p w14:paraId="4E64FB5C">
            <w:pPr>
              <w:widowControl w:val="0"/>
              <w:jc w:val="center"/>
              <w:rPr>
                <w:sz w:val="28"/>
                <w:szCs w:val="28"/>
              </w:rPr>
            </w:pPr>
            <w:r>
              <w:rPr>
                <w:sz w:val="28"/>
                <w:szCs w:val="28"/>
              </w:rPr>
              <w:t>Отметка об исполнении</w:t>
            </w:r>
          </w:p>
        </w:tc>
      </w:tr>
      <w:tr w14:paraId="5A57DF60">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2420B0DC">
            <w:pPr>
              <w:widowControl w:val="0"/>
              <w:jc w:val="center"/>
              <w:rPr>
                <w:sz w:val="28"/>
                <w:szCs w:val="28"/>
              </w:rPr>
            </w:pPr>
            <w:r>
              <w:rPr>
                <w:sz w:val="28"/>
                <w:szCs w:val="28"/>
              </w:rPr>
              <w:t>6.1.</w:t>
            </w:r>
          </w:p>
        </w:tc>
        <w:tc>
          <w:tcPr>
            <w:tcW w:w="6551" w:type="dxa"/>
            <w:tcBorders>
              <w:top w:val="single" w:color="000000" w:sz="4" w:space="0"/>
              <w:left w:val="single" w:color="000000" w:sz="4" w:space="0"/>
              <w:bottom w:val="single" w:color="000000" w:sz="4" w:space="0"/>
              <w:right w:val="single" w:color="000000" w:sz="4" w:space="0"/>
            </w:tcBorders>
          </w:tcPr>
          <w:p w14:paraId="79DFF1D0">
            <w:pPr>
              <w:widowControl w:val="0"/>
              <w:jc w:val="both"/>
              <w:rPr>
                <w:sz w:val="28"/>
                <w:szCs w:val="28"/>
              </w:rPr>
            </w:pPr>
            <w:r>
              <w:rPr>
                <w:sz w:val="28"/>
                <w:szCs w:val="28"/>
              </w:rPr>
              <w:t xml:space="preserve">Обновить перечни </w:t>
            </w:r>
            <w:r>
              <w:rPr>
                <w:rFonts w:eastAsia="Calibri"/>
                <w:sz w:val="28"/>
                <w:szCs w:val="28"/>
                <w:lang w:eastAsia="en-US"/>
              </w:rPr>
              <w:t>ПОТП и ММПЛ, расположенных на территории Агрызского МР.</w:t>
            </w:r>
          </w:p>
          <w:p w14:paraId="7A74FFBD">
            <w:pPr>
              <w:widowControl w:val="0"/>
              <w:jc w:val="both"/>
              <w:rPr>
                <w:sz w:val="28"/>
                <w:szCs w:val="28"/>
              </w:rPr>
            </w:pPr>
            <w:r>
              <w:rPr>
                <w:rFonts w:eastAsia="Calibri"/>
                <w:sz w:val="28"/>
                <w:szCs w:val="28"/>
                <w:lang w:eastAsia="en-US"/>
              </w:rPr>
              <w:t>Обеспечить своевременную актуализацию паспортов безопасности ПОТП и ММПЛ.</w:t>
            </w:r>
          </w:p>
        </w:tc>
        <w:tc>
          <w:tcPr>
            <w:tcW w:w="3968" w:type="dxa"/>
            <w:tcBorders>
              <w:top w:val="single" w:color="000000" w:sz="4" w:space="0"/>
              <w:left w:val="single" w:color="000000" w:sz="4" w:space="0"/>
              <w:bottom w:val="single" w:color="000000" w:sz="4" w:space="0"/>
              <w:right w:val="single" w:color="000000" w:sz="4" w:space="0"/>
            </w:tcBorders>
          </w:tcPr>
          <w:p w14:paraId="6B8A4DB0">
            <w:pPr>
              <w:widowControl w:val="0"/>
              <w:jc w:val="both"/>
              <w:rPr>
                <w:sz w:val="28"/>
                <w:szCs w:val="28"/>
              </w:rPr>
            </w:pPr>
            <w:r>
              <w:rPr>
                <w:sz w:val="28"/>
                <w:szCs w:val="28"/>
              </w:rPr>
              <w:t>РИК (Салихов И.Х.)</w:t>
            </w:r>
          </w:p>
          <w:p w14:paraId="152D195D">
            <w:pPr>
              <w:widowControl w:val="0"/>
              <w:jc w:val="both"/>
              <w:rPr>
                <w:sz w:val="28"/>
                <w:szCs w:val="28"/>
              </w:rPr>
            </w:pPr>
            <w:r>
              <w:rPr>
                <w:sz w:val="28"/>
                <w:szCs w:val="28"/>
              </w:rPr>
              <w:t>ОВО по Агрызскому району – филиал ФГКУ «УВО ВНГ России по РТ»</w:t>
            </w:r>
          </w:p>
          <w:p w14:paraId="0CB19A42">
            <w:pPr>
              <w:widowControl w:val="0"/>
              <w:jc w:val="both"/>
              <w:rPr>
                <w:sz w:val="28"/>
                <w:szCs w:val="28"/>
              </w:rPr>
            </w:pPr>
            <w:r>
              <w:rPr>
                <w:sz w:val="28"/>
                <w:szCs w:val="28"/>
              </w:rPr>
              <w:t>(Файзутдинов М.Г.)</w:t>
            </w:r>
          </w:p>
          <w:p w14:paraId="7FF5A0CC">
            <w:pPr>
              <w:widowControl w:val="0"/>
              <w:rPr>
                <w:sz w:val="28"/>
                <w:szCs w:val="28"/>
              </w:rPr>
            </w:pPr>
            <w:r>
              <w:rPr>
                <w:sz w:val="28"/>
                <w:szCs w:val="28"/>
              </w:rPr>
              <w:t>Секретарь АТК</w:t>
            </w:r>
          </w:p>
          <w:p w14:paraId="593CEFA9">
            <w:pPr>
              <w:widowControl w:val="0"/>
              <w:rPr>
                <w:sz w:val="28"/>
                <w:szCs w:val="28"/>
              </w:rPr>
            </w:pPr>
            <w:r>
              <w:rPr>
                <w:sz w:val="28"/>
                <w:szCs w:val="28"/>
              </w:rPr>
              <w:t>(халикова А.С.)</w:t>
            </w:r>
          </w:p>
        </w:tc>
        <w:tc>
          <w:tcPr>
            <w:tcW w:w="2128" w:type="dxa"/>
            <w:tcBorders>
              <w:top w:val="single" w:color="000000" w:sz="4" w:space="0"/>
              <w:left w:val="single" w:color="000000" w:sz="4" w:space="0"/>
              <w:bottom w:val="single" w:color="000000" w:sz="4" w:space="0"/>
              <w:right w:val="single" w:color="000000" w:sz="4" w:space="0"/>
            </w:tcBorders>
          </w:tcPr>
          <w:p w14:paraId="482D6BAD">
            <w:pPr>
              <w:pStyle w:val="22"/>
              <w:widowControl w:val="0"/>
              <w:spacing w:after="0" w:line="240" w:lineRule="auto"/>
              <w:rPr>
                <w:rFonts w:ascii="Times New Roman" w:hAnsi="Times New Roman"/>
                <w:sz w:val="28"/>
                <w:szCs w:val="28"/>
              </w:rPr>
            </w:pPr>
            <w:r>
              <w:rPr>
                <w:rFonts w:ascii="Times New Roman" w:hAnsi="Times New Roman"/>
                <w:sz w:val="28"/>
                <w:szCs w:val="28"/>
              </w:rPr>
              <w:t>До 01.06.2025</w:t>
            </w:r>
          </w:p>
          <w:p w14:paraId="6C4188CE">
            <w:pPr>
              <w:pStyle w:val="22"/>
              <w:widowControl w:val="0"/>
              <w:spacing w:after="0" w:line="240" w:lineRule="auto"/>
              <w:rPr>
                <w:rFonts w:ascii="Times New Roman" w:hAnsi="Times New Roman"/>
                <w:sz w:val="28"/>
                <w:szCs w:val="28"/>
              </w:rPr>
            </w:pPr>
            <w:r>
              <w:rPr>
                <w:rFonts w:ascii="Times New Roman" w:hAnsi="Times New Roman"/>
                <w:sz w:val="28"/>
                <w:szCs w:val="28"/>
              </w:rPr>
              <w:t>До 01.12.2025</w:t>
            </w:r>
          </w:p>
        </w:tc>
        <w:tc>
          <w:tcPr>
            <w:tcW w:w="1984" w:type="dxa"/>
            <w:tcBorders>
              <w:top w:val="single" w:color="000000" w:sz="4" w:space="0"/>
              <w:left w:val="single" w:color="000000" w:sz="4" w:space="0"/>
              <w:bottom w:val="single" w:color="000000" w:sz="4" w:space="0"/>
              <w:right w:val="single" w:color="000000" w:sz="4" w:space="0"/>
            </w:tcBorders>
          </w:tcPr>
          <w:p w14:paraId="265859CF">
            <w:pPr>
              <w:pStyle w:val="22"/>
              <w:widowControl w:val="0"/>
              <w:spacing w:after="0" w:line="240" w:lineRule="auto"/>
              <w:rPr>
                <w:rFonts w:ascii="Times New Roman" w:hAnsi="Times New Roman"/>
                <w:sz w:val="28"/>
                <w:szCs w:val="28"/>
              </w:rPr>
            </w:pPr>
          </w:p>
        </w:tc>
      </w:tr>
      <w:tr w14:paraId="5D9EA97D">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1DD2C68B">
            <w:pPr>
              <w:widowControl w:val="0"/>
              <w:jc w:val="center"/>
              <w:rPr>
                <w:sz w:val="28"/>
                <w:szCs w:val="28"/>
              </w:rPr>
            </w:pPr>
            <w:r>
              <w:rPr>
                <w:sz w:val="28"/>
                <w:szCs w:val="28"/>
              </w:rPr>
              <w:t>6.2.</w:t>
            </w:r>
          </w:p>
        </w:tc>
        <w:tc>
          <w:tcPr>
            <w:tcW w:w="6551" w:type="dxa"/>
            <w:tcBorders>
              <w:top w:val="single" w:color="000000" w:sz="4" w:space="0"/>
              <w:left w:val="single" w:color="000000" w:sz="4" w:space="0"/>
              <w:bottom w:val="single" w:color="000000" w:sz="4" w:space="0"/>
              <w:right w:val="single" w:color="000000" w:sz="4" w:space="0"/>
            </w:tcBorders>
          </w:tcPr>
          <w:p w14:paraId="19B52D25">
            <w:pPr>
              <w:widowControl w:val="0"/>
              <w:jc w:val="both"/>
              <w:rPr>
                <w:sz w:val="28"/>
                <w:szCs w:val="28"/>
              </w:rPr>
            </w:pPr>
            <w:r>
              <w:rPr>
                <w:sz w:val="28"/>
                <w:szCs w:val="28"/>
              </w:rPr>
              <w:t>Составить график актуализации паспортов безопасности ПОТП, расположенных на территории АМР и обеспечить контроль за его реализацией.</w:t>
            </w:r>
          </w:p>
          <w:p w14:paraId="0E5FBEE5">
            <w:pPr>
              <w:widowControl w:val="0"/>
              <w:jc w:val="both"/>
              <w:rPr>
                <w:sz w:val="28"/>
                <w:szCs w:val="28"/>
              </w:rPr>
            </w:pPr>
            <w:r>
              <w:rPr>
                <w:sz w:val="28"/>
                <w:szCs w:val="28"/>
              </w:rPr>
              <w:t xml:space="preserve"> </w:t>
            </w:r>
          </w:p>
          <w:p w14:paraId="049BAF18">
            <w:pPr>
              <w:widowControl w:val="0"/>
              <w:jc w:val="both"/>
              <w:rPr>
                <w:sz w:val="28"/>
                <w:szCs w:val="28"/>
              </w:rPr>
            </w:pPr>
          </w:p>
        </w:tc>
        <w:tc>
          <w:tcPr>
            <w:tcW w:w="3968" w:type="dxa"/>
            <w:tcBorders>
              <w:top w:val="single" w:color="000000" w:sz="4" w:space="0"/>
              <w:left w:val="single" w:color="000000" w:sz="4" w:space="0"/>
              <w:bottom w:val="single" w:color="000000" w:sz="4" w:space="0"/>
              <w:right w:val="single" w:color="000000" w:sz="4" w:space="0"/>
            </w:tcBorders>
          </w:tcPr>
          <w:p w14:paraId="15B3E585">
            <w:pPr>
              <w:widowControl w:val="0"/>
              <w:jc w:val="both"/>
              <w:rPr>
                <w:sz w:val="28"/>
                <w:szCs w:val="28"/>
              </w:rPr>
            </w:pPr>
            <w:r>
              <w:rPr>
                <w:sz w:val="28"/>
                <w:szCs w:val="28"/>
              </w:rPr>
              <w:t>ОВО по Агрызскому району – филиал ФГКУ «УВО ВНГ России по РТ»</w:t>
            </w:r>
          </w:p>
          <w:p w14:paraId="504F88A9">
            <w:pPr>
              <w:widowControl w:val="0"/>
              <w:jc w:val="both"/>
              <w:rPr>
                <w:sz w:val="28"/>
                <w:szCs w:val="28"/>
              </w:rPr>
            </w:pPr>
            <w:r>
              <w:rPr>
                <w:sz w:val="28"/>
                <w:szCs w:val="28"/>
              </w:rPr>
              <w:t>(Файзутдинов М.Г.)</w:t>
            </w:r>
          </w:p>
          <w:p w14:paraId="4C6A99B1">
            <w:pPr>
              <w:widowControl w:val="0"/>
              <w:rPr>
                <w:sz w:val="28"/>
                <w:szCs w:val="28"/>
              </w:rPr>
            </w:pPr>
            <w:r>
              <w:rPr>
                <w:sz w:val="28"/>
                <w:szCs w:val="28"/>
              </w:rPr>
              <w:t>АТК АМР</w:t>
            </w:r>
          </w:p>
        </w:tc>
        <w:tc>
          <w:tcPr>
            <w:tcW w:w="2128" w:type="dxa"/>
            <w:tcBorders>
              <w:top w:val="single" w:color="000000" w:sz="4" w:space="0"/>
              <w:left w:val="single" w:color="000000" w:sz="4" w:space="0"/>
              <w:bottom w:val="single" w:color="000000" w:sz="4" w:space="0"/>
              <w:right w:val="single" w:color="000000" w:sz="4" w:space="0"/>
            </w:tcBorders>
          </w:tcPr>
          <w:p w14:paraId="4D852647">
            <w:pPr>
              <w:widowControl w:val="0"/>
              <w:jc w:val="both"/>
              <w:rPr>
                <w:sz w:val="28"/>
                <w:szCs w:val="28"/>
              </w:rPr>
            </w:pPr>
            <w:r>
              <w:rPr>
                <w:sz w:val="28"/>
                <w:szCs w:val="28"/>
              </w:rPr>
              <w:t>До 01.07.2025</w:t>
            </w:r>
          </w:p>
          <w:p w14:paraId="0D3139C2">
            <w:pPr>
              <w:pStyle w:val="22"/>
              <w:widowControl w:val="0"/>
              <w:spacing w:after="0" w:line="240" w:lineRule="auto"/>
              <w:jc w:val="both"/>
              <w:rPr>
                <w:rFonts w:ascii="Times New Roman" w:hAnsi="Times New Roman"/>
                <w:sz w:val="28"/>
                <w:szCs w:val="28"/>
              </w:rPr>
            </w:pPr>
            <w:r>
              <w:rPr>
                <w:rFonts w:ascii="Times New Roman" w:hAnsi="Times New Roman"/>
                <w:sz w:val="28"/>
                <w:szCs w:val="28"/>
              </w:rPr>
              <w:t>До 01.12.2025</w:t>
            </w:r>
          </w:p>
        </w:tc>
        <w:tc>
          <w:tcPr>
            <w:tcW w:w="1984" w:type="dxa"/>
            <w:tcBorders>
              <w:top w:val="single" w:color="000000" w:sz="4" w:space="0"/>
              <w:left w:val="single" w:color="000000" w:sz="4" w:space="0"/>
              <w:bottom w:val="single" w:color="000000" w:sz="4" w:space="0"/>
              <w:right w:val="single" w:color="000000" w:sz="4" w:space="0"/>
            </w:tcBorders>
          </w:tcPr>
          <w:p w14:paraId="0CB457EA">
            <w:pPr>
              <w:pStyle w:val="22"/>
              <w:widowControl w:val="0"/>
              <w:spacing w:after="0" w:line="240" w:lineRule="auto"/>
              <w:rPr>
                <w:rFonts w:ascii="Times New Roman" w:hAnsi="Times New Roman"/>
                <w:sz w:val="28"/>
                <w:szCs w:val="28"/>
              </w:rPr>
            </w:pPr>
          </w:p>
        </w:tc>
      </w:tr>
      <w:tr w14:paraId="3BD3B3B5">
        <w:tblPrEx>
          <w:tblCellMar>
            <w:top w:w="0" w:type="dxa"/>
            <w:left w:w="108" w:type="dxa"/>
            <w:bottom w:w="0" w:type="dxa"/>
            <w:right w:w="108" w:type="dxa"/>
          </w:tblCellMar>
        </w:tblPrEx>
        <w:tc>
          <w:tcPr>
            <w:tcW w:w="820" w:type="dxa"/>
            <w:tcBorders>
              <w:left w:val="single" w:color="000000" w:sz="4" w:space="0"/>
              <w:bottom w:val="single" w:color="000000" w:sz="4" w:space="0"/>
              <w:right w:val="single" w:color="000000" w:sz="4" w:space="0"/>
            </w:tcBorders>
          </w:tcPr>
          <w:p w14:paraId="4F851303">
            <w:pPr>
              <w:widowControl w:val="0"/>
              <w:jc w:val="center"/>
              <w:rPr>
                <w:sz w:val="28"/>
                <w:szCs w:val="28"/>
              </w:rPr>
            </w:pPr>
            <w:r>
              <w:rPr>
                <w:sz w:val="28"/>
                <w:szCs w:val="28"/>
              </w:rPr>
              <w:t>6.3.</w:t>
            </w:r>
          </w:p>
        </w:tc>
        <w:tc>
          <w:tcPr>
            <w:tcW w:w="6551" w:type="dxa"/>
            <w:tcBorders>
              <w:left w:val="single" w:color="000000" w:sz="4" w:space="0"/>
              <w:bottom w:val="single" w:color="000000" w:sz="4" w:space="0"/>
              <w:right w:val="single" w:color="000000" w:sz="4" w:space="0"/>
            </w:tcBorders>
          </w:tcPr>
          <w:p w14:paraId="669EBEFD">
            <w:pPr>
              <w:widowControl w:val="0"/>
              <w:jc w:val="both"/>
              <w:rPr>
                <w:sz w:val="28"/>
                <w:szCs w:val="28"/>
              </w:rPr>
            </w:pPr>
            <w:r>
              <w:rPr>
                <w:sz w:val="28"/>
                <w:szCs w:val="28"/>
              </w:rPr>
              <w:t>Провести комиссионную проверку состояния АТЗ места массового пребывания людей (сквер «Яшьлек»).</w:t>
            </w:r>
          </w:p>
        </w:tc>
        <w:tc>
          <w:tcPr>
            <w:tcW w:w="3968" w:type="dxa"/>
            <w:tcBorders>
              <w:left w:val="single" w:color="000000" w:sz="4" w:space="0"/>
              <w:bottom w:val="single" w:color="000000" w:sz="4" w:space="0"/>
              <w:right w:val="single" w:color="000000" w:sz="4" w:space="0"/>
            </w:tcBorders>
          </w:tcPr>
          <w:p w14:paraId="3129D2D3">
            <w:pPr>
              <w:widowControl w:val="0"/>
              <w:jc w:val="both"/>
              <w:rPr>
                <w:sz w:val="28"/>
                <w:szCs w:val="28"/>
              </w:rPr>
            </w:pPr>
            <w:r>
              <w:rPr>
                <w:sz w:val="28"/>
                <w:szCs w:val="28"/>
              </w:rPr>
              <w:t>Председатель МВК</w:t>
            </w:r>
          </w:p>
          <w:p w14:paraId="6D02C9F4">
            <w:pPr>
              <w:widowControl w:val="0"/>
              <w:jc w:val="both"/>
              <w:rPr>
                <w:sz w:val="28"/>
                <w:szCs w:val="28"/>
              </w:rPr>
            </w:pPr>
            <w:r>
              <w:rPr>
                <w:sz w:val="28"/>
                <w:szCs w:val="28"/>
              </w:rPr>
              <w:t>Руководитель ИК МО «город Агрыз» (Гиззатуллин И.Б.)</w:t>
            </w:r>
          </w:p>
          <w:p w14:paraId="221A0B4C">
            <w:pPr>
              <w:widowControl w:val="0"/>
              <w:jc w:val="both"/>
              <w:rPr>
                <w:sz w:val="28"/>
                <w:szCs w:val="28"/>
              </w:rPr>
            </w:pPr>
            <w:r>
              <w:rPr>
                <w:sz w:val="28"/>
                <w:szCs w:val="28"/>
              </w:rPr>
              <w:t>ОВО по Агрызскому району – филиал ФГКУ «УВО ВНГ России по РТ»</w:t>
            </w:r>
          </w:p>
          <w:p w14:paraId="549FD769">
            <w:pPr>
              <w:widowControl w:val="0"/>
              <w:rPr>
                <w:bCs/>
                <w:sz w:val="28"/>
                <w:szCs w:val="28"/>
              </w:rPr>
            </w:pPr>
            <w:r>
              <w:rPr>
                <w:bCs/>
                <w:sz w:val="28"/>
                <w:szCs w:val="28"/>
              </w:rPr>
              <w:t>(Файзутдинов М.Г.)</w:t>
            </w:r>
          </w:p>
          <w:p w14:paraId="596F9F13">
            <w:pPr>
              <w:widowControl w:val="0"/>
              <w:rPr>
                <w:bCs/>
                <w:sz w:val="28"/>
                <w:szCs w:val="28"/>
              </w:rPr>
            </w:pPr>
            <w:r>
              <w:rPr>
                <w:bCs/>
                <w:sz w:val="28"/>
                <w:szCs w:val="24"/>
              </w:rPr>
              <w:t>Начальник ОМВД по Агрызскому району (Хузяхметов Т.Р.)</w:t>
            </w:r>
          </w:p>
          <w:p w14:paraId="19CD1EEA">
            <w:pPr>
              <w:widowControl w:val="0"/>
              <w:rPr>
                <w:bCs/>
                <w:sz w:val="28"/>
                <w:szCs w:val="28"/>
              </w:rPr>
            </w:pPr>
            <w:r>
              <w:rPr>
                <w:bCs/>
                <w:sz w:val="28"/>
                <w:szCs w:val="28"/>
              </w:rPr>
              <w:t xml:space="preserve">ОНД и ПР по АМР УНД и ПР </w:t>
            </w:r>
          </w:p>
          <w:p w14:paraId="7324907F">
            <w:pPr>
              <w:widowControl w:val="0"/>
              <w:rPr>
                <w:bCs/>
                <w:sz w:val="28"/>
                <w:szCs w:val="28"/>
              </w:rPr>
            </w:pPr>
            <w:r>
              <w:rPr>
                <w:bCs/>
                <w:sz w:val="28"/>
                <w:szCs w:val="28"/>
              </w:rPr>
              <w:t>(Шайдуллин А.Р.)</w:t>
            </w:r>
          </w:p>
          <w:p w14:paraId="6CFA58DA">
            <w:pPr>
              <w:widowControl w:val="0"/>
            </w:pPr>
            <w:r>
              <w:rPr>
                <w:sz w:val="28"/>
                <w:szCs w:val="28"/>
                <w:shd w:val="clear" w:color="auto" w:fill="FFFFFF"/>
              </w:rPr>
              <w:t>Агрызская 101 ПСЧ «15 ПСО ФПС ГПС ГУ МЧС РФ  по РТ»</w:t>
            </w:r>
            <w:r>
              <w:rPr>
                <w:sz w:val="22"/>
                <w:szCs w:val="22"/>
                <w:shd w:val="clear" w:color="auto" w:fill="FFFFFF"/>
              </w:rPr>
              <w:t xml:space="preserve"> </w:t>
            </w:r>
            <w:r>
              <w:rPr>
                <w:sz w:val="28"/>
                <w:szCs w:val="28"/>
                <w:shd w:val="clear" w:color="auto" w:fill="FFFFFF"/>
              </w:rPr>
              <w:t>(Парфенов А.С.)</w:t>
            </w:r>
          </w:p>
        </w:tc>
        <w:tc>
          <w:tcPr>
            <w:tcW w:w="2128" w:type="dxa"/>
            <w:tcBorders>
              <w:left w:val="single" w:color="000000" w:sz="4" w:space="0"/>
              <w:bottom w:val="single" w:color="000000" w:sz="4" w:space="0"/>
              <w:right w:val="single" w:color="000000" w:sz="4" w:space="0"/>
            </w:tcBorders>
          </w:tcPr>
          <w:p w14:paraId="064762EB">
            <w:pPr>
              <w:widowControl w:val="0"/>
              <w:jc w:val="both"/>
              <w:rPr>
                <w:sz w:val="28"/>
                <w:szCs w:val="28"/>
              </w:rPr>
            </w:pPr>
            <w:r>
              <w:rPr>
                <w:sz w:val="28"/>
                <w:szCs w:val="28"/>
              </w:rPr>
              <w:t>Апрель 2025</w:t>
            </w:r>
          </w:p>
        </w:tc>
        <w:tc>
          <w:tcPr>
            <w:tcW w:w="1984" w:type="dxa"/>
            <w:tcBorders>
              <w:left w:val="single" w:color="000000" w:sz="4" w:space="0"/>
              <w:bottom w:val="single" w:color="000000" w:sz="4" w:space="0"/>
              <w:right w:val="single" w:color="000000" w:sz="4" w:space="0"/>
            </w:tcBorders>
          </w:tcPr>
          <w:p w14:paraId="4D6BD79D">
            <w:pPr>
              <w:pStyle w:val="22"/>
              <w:widowControl w:val="0"/>
              <w:spacing w:after="0" w:line="240" w:lineRule="auto"/>
              <w:rPr>
                <w:rFonts w:ascii="Times New Roman" w:hAnsi="Times New Roman"/>
                <w:sz w:val="28"/>
                <w:szCs w:val="28"/>
              </w:rPr>
            </w:pPr>
          </w:p>
        </w:tc>
      </w:tr>
      <w:tr w14:paraId="30AF68BB">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378F99C8">
            <w:pPr>
              <w:widowControl w:val="0"/>
              <w:jc w:val="center"/>
              <w:rPr>
                <w:sz w:val="28"/>
                <w:szCs w:val="28"/>
              </w:rPr>
            </w:pPr>
            <w:r>
              <w:rPr>
                <w:sz w:val="28"/>
                <w:szCs w:val="28"/>
              </w:rPr>
              <w:t>6.4.</w:t>
            </w:r>
          </w:p>
        </w:tc>
        <w:tc>
          <w:tcPr>
            <w:tcW w:w="6551" w:type="dxa"/>
            <w:tcBorders>
              <w:top w:val="single" w:color="000000" w:sz="4" w:space="0"/>
              <w:left w:val="single" w:color="000000" w:sz="4" w:space="0"/>
              <w:bottom w:val="single" w:color="000000" w:sz="4" w:space="0"/>
              <w:right w:val="single" w:color="000000" w:sz="4" w:space="0"/>
            </w:tcBorders>
          </w:tcPr>
          <w:p w14:paraId="7BD186D2">
            <w:pPr>
              <w:widowControl w:val="0"/>
              <w:jc w:val="both"/>
              <w:rPr>
                <w:sz w:val="28"/>
                <w:szCs w:val="28"/>
              </w:rPr>
            </w:pPr>
            <w:r>
              <w:rPr>
                <w:rFonts w:eastAsia="Calibri"/>
                <w:sz w:val="28"/>
                <w:szCs w:val="28"/>
                <w:lang w:eastAsia="en-US"/>
              </w:rPr>
              <w:t xml:space="preserve">Провести </w:t>
            </w:r>
            <w:r>
              <w:rPr>
                <w:sz w:val="28"/>
                <w:szCs w:val="28"/>
              </w:rPr>
              <w:t>проверки ПОТП и ММПЛ, правообладателями которых является муниципальное образование или которые относятся к сфере деятельности ОМСУ</w:t>
            </w:r>
            <w:r>
              <w:rPr>
                <w:rFonts w:eastAsia="Arial Unicode MS"/>
                <w:sz w:val="28"/>
                <w:szCs w:val="28"/>
              </w:rPr>
              <w:t xml:space="preserve"> на предмет устранения недостатков, указанных в актах обследования</w:t>
            </w:r>
            <w:r>
              <w:rPr>
                <w:sz w:val="28"/>
                <w:szCs w:val="28"/>
              </w:rPr>
              <w:t xml:space="preserve">. </w:t>
            </w:r>
          </w:p>
          <w:p w14:paraId="6E84A266">
            <w:pPr>
              <w:widowControl w:val="0"/>
              <w:tabs>
                <w:tab w:val="left" w:pos="1068"/>
              </w:tabs>
              <w:jc w:val="both"/>
              <w:rPr>
                <w:sz w:val="28"/>
                <w:szCs w:val="28"/>
              </w:rPr>
            </w:pPr>
            <w:r>
              <w:rPr>
                <w:rFonts w:eastAsia="Calibri"/>
                <w:sz w:val="28"/>
                <w:szCs w:val="28"/>
                <w:lang w:eastAsia="en-US"/>
              </w:rPr>
              <w:t>Результативность рассмотреть на заседании АТК в АМР.</w:t>
            </w:r>
          </w:p>
        </w:tc>
        <w:tc>
          <w:tcPr>
            <w:tcW w:w="3968" w:type="dxa"/>
            <w:tcBorders>
              <w:top w:val="single" w:color="000000" w:sz="4" w:space="0"/>
              <w:left w:val="single" w:color="000000" w:sz="4" w:space="0"/>
              <w:bottom w:val="single" w:color="000000" w:sz="4" w:space="0"/>
              <w:right w:val="single" w:color="000000" w:sz="4" w:space="0"/>
            </w:tcBorders>
          </w:tcPr>
          <w:p w14:paraId="3C74B9D8">
            <w:pPr>
              <w:widowControl w:val="0"/>
              <w:jc w:val="both"/>
              <w:rPr>
                <w:sz w:val="28"/>
                <w:szCs w:val="28"/>
              </w:rPr>
            </w:pPr>
            <w:r>
              <w:rPr>
                <w:sz w:val="28"/>
                <w:szCs w:val="28"/>
              </w:rPr>
              <w:t>Председатель МВК</w:t>
            </w:r>
          </w:p>
          <w:p w14:paraId="049D26CA">
            <w:pPr>
              <w:widowControl w:val="0"/>
              <w:jc w:val="both"/>
              <w:rPr>
                <w:sz w:val="28"/>
                <w:szCs w:val="28"/>
              </w:rPr>
            </w:pPr>
            <w:r>
              <w:rPr>
                <w:sz w:val="28"/>
                <w:szCs w:val="28"/>
              </w:rPr>
              <w:t>ОВО по Агрызскому району – филиал ФГКУ «УВО ВНГ России по РТ»</w:t>
            </w:r>
          </w:p>
          <w:p w14:paraId="34D42CAC">
            <w:pPr>
              <w:widowControl w:val="0"/>
              <w:jc w:val="both"/>
              <w:rPr>
                <w:sz w:val="28"/>
                <w:szCs w:val="28"/>
              </w:rPr>
            </w:pPr>
            <w:r>
              <w:rPr>
                <w:sz w:val="28"/>
                <w:szCs w:val="28"/>
              </w:rPr>
              <w:t>(Файзутдинов М.Г.)</w:t>
            </w:r>
          </w:p>
          <w:p w14:paraId="15DE9500">
            <w:pPr>
              <w:widowControl w:val="0"/>
              <w:jc w:val="both"/>
              <w:rPr>
                <w:sz w:val="28"/>
                <w:szCs w:val="28"/>
              </w:rPr>
            </w:pPr>
            <w:r>
              <w:rPr>
                <w:sz w:val="28"/>
                <w:szCs w:val="28"/>
              </w:rPr>
              <w:t xml:space="preserve">ОМВД (по согласованию, Хузяхметов Т.Р.) </w:t>
            </w:r>
          </w:p>
          <w:p w14:paraId="53C61559">
            <w:pPr>
              <w:widowControl w:val="0"/>
              <w:jc w:val="both"/>
              <w:rPr>
                <w:sz w:val="28"/>
                <w:szCs w:val="28"/>
              </w:rPr>
            </w:pPr>
            <w:r>
              <w:rPr>
                <w:sz w:val="28"/>
                <w:szCs w:val="28"/>
              </w:rPr>
              <w:t>Отделение УФСБ РФ по РТ в г. Елабуга (Исаев Э.А.)</w:t>
            </w:r>
          </w:p>
          <w:p w14:paraId="333AFE94">
            <w:pPr>
              <w:widowControl w:val="0"/>
              <w:rPr>
                <w:bCs/>
                <w:sz w:val="28"/>
                <w:szCs w:val="28"/>
              </w:rPr>
            </w:pPr>
            <w:r>
              <w:rPr>
                <w:bCs/>
                <w:sz w:val="28"/>
                <w:szCs w:val="28"/>
              </w:rPr>
              <w:t xml:space="preserve">ОНД и ПР по АМР УНД и ПР </w:t>
            </w:r>
          </w:p>
          <w:p w14:paraId="15E41CD5">
            <w:pPr>
              <w:widowControl w:val="0"/>
              <w:rPr>
                <w:bCs/>
                <w:sz w:val="28"/>
                <w:szCs w:val="28"/>
              </w:rPr>
            </w:pPr>
            <w:r>
              <w:rPr>
                <w:bCs/>
                <w:sz w:val="28"/>
                <w:szCs w:val="28"/>
              </w:rPr>
              <w:t>(Шайдуллин А.Р.)</w:t>
            </w:r>
          </w:p>
          <w:p w14:paraId="0B9F4191">
            <w:pPr>
              <w:widowControl w:val="0"/>
            </w:pPr>
            <w:r>
              <w:rPr>
                <w:sz w:val="28"/>
                <w:szCs w:val="28"/>
                <w:shd w:val="clear" w:color="auto" w:fill="FFFFFF"/>
              </w:rPr>
              <w:t>Агрызская 101 ПСЧ «15 ПСО ФПС ГПС ГУ МЧС РФ  по РТ»</w:t>
            </w:r>
            <w:r>
              <w:rPr>
                <w:sz w:val="22"/>
                <w:szCs w:val="22"/>
                <w:shd w:val="clear" w:color="auto" w:fill="FFFFFF"/>
              </w:rPr>
              <w:t xml:space="preserve"> </w:t>
            </w:r>
            <w:r>
              <w:rPr>
                <w:sz w:val="28"/>
                <w:szCs w:val="28"/>
                <w:shd w:val="clear" w:color="auto" w:fill="FFFFFF"/>
              </w:rPr>
              <w:t>(Парфенов А.С.)</w:t>
            </w:r>
          </w:p>
        </w:tc>
        <w:tc>
          <w:tcPr>
            <w:tcW w:w="2128" w:type="dxa"/>
            <w:tcBorders>
              <w:top w:val="single" w:color="000000" w:sz="4" w:space="0"/>
              <w:left w:val="single" w:color="000000" w:sz="4" w:space="0"/>
              <w:bottom w:val="single" w:color="000000" w:sz="4" w:space="0"/>
              <w:right w:val="single" w:color="000000" w:sz="4" w:space="0"/>
            </w:tcBorders>
          </w:tcPr>
          <w:p w14:paraId="70FB4A45">
            <w:pPr>
              <w:widowControl w:val="0"/>
              <w:jc w:val="center"/>
              <w:rPr>
                <w:sz w:val="28"/>
                <w:szCs w:val="28"/>
              </w:rPr>
            </w:pPr>
            <w:r>
              <w:rPr>
                <w:sz w:val="28"/>
                <w:szCs w:val="28"/>
              </w:rPr>
              <w:t>До 01.07.2025</w:t>
            </w:r>
          </w:p>
          <w:p w14:paraId="73411E07">
            <w:pPr>
              <w:widowControl w:val="0"/>
              <w:jc w:val="center"/>
              <w:rPr>
                <w:sz w:val="28"/>
                <w:szCs w:val="28"/>
              </w:rPr>
            </w:pPr>
            <w:r>
              <w:rPr>
                <w:sz w:val="28"/>
                <w:szCs w:val="28"/>
              </w:rPr>
              <w:t>До 01.12.2025</w:t>
            </w:r>
          </w:p>
        </w:tc>
        <w:tc>
          <w:tcPr>
            <w:tcW w:w="1984" w:type="dxa"/>
            <w:tcBorders>
              <w:top w:val="single" w:color="000000" w:sz="4" w:space="0"/>
              <w:left w:val="single" w:color="000000" w:sz="4" w:space="0"/>
              <w:bottom w:val="single" w:color="000000" w:sz="4" w:space="0"/>
              <w:right w:val="single" w:color="000000" w:sz="4" w:space="0"/>
            </w:tcBorders>
          </w:tcPr>
          <w:p w14:paraId="46EC91E9">
            <w:pPr>
              <w:pStyle w:val="22"/>
              <w:widowControl w:val="0"/>
              <w:spacing w:after="0" w:line="240" w:lineRule="auto"/>
              <w:rPr>
                <w:rFonts w:ascii="Times New Roman" w:hAnsi="Times New Roman"/>
                <w:sz w:val="28"/>
                <w:szCs w:val="28"/>
              </w:rPr>
            </w:pPr>
          </w:p>
        </w:tc>
      </w:tr>
      <w:tr w14:paraId="77F0B30D">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3293557A">
            <w:pPr>
              <w:widowControl w:val="0"/>
              <w:jc w:val="center"/>
              <w:rPr>
                <w:sz w:val="28"/>
                <w:szCs w:val="28"/>
              </w:rPr>
            </w:pPr>
            <w:r>
              <w:rPr>
                <w:sz w:val="28"/>
                <w:szCs w:val="28"/>
              </w:rPr>
              <w:t>6.5.</w:t>
            </w:r>
          </w:p>
        </w:tc>
        <w:tc>
          <w:tcPr>
            <w:tcW w:w="6551" w:type="dxa"/>
            <w:tcBorders>
              <w:top w:val="single" w:color="000000" w:sz="4" w:space="0"/>
              <w:left w:val="single" w:color="000000" w:sz="4" w:space="0"/>
              <w:bottom w:val="single" w:color="000000" w:sz="4" w:space="0"/>
              <w:right w:val="single" w:color="000000" w:sz="4" w:space="0"/>
            </w:tcBorders>
          </w:tcPr>
          <w:p w14:paraId="005D85A8">
            <w:pPr>
              <w:widowControl w:val="0"/>
              <w:ind w:left="1"/>
              <w:jc w:val="both"/>
              <w:rPr>
                <w:sz w:val="24"/>
                <w:szCs w:val="24"/>
              </w:rPr>
            </w:pPr>
            <w:r>
              <w:rPr>
                <w:color w:val="000000"/>
                <w:sz w:val="28"/>
                <w:szCs w:val="28"/>
              </w:rPr>
              <w:t xml:space="preserve">Заслушать </w:t>
            </w:r>
            <w:r>
              <w:rPr>
                <w:sz w:val="28"/>
                <w:szCs w:val="28"/>
              </w:rPr>
              <w:t>на заседаниях АТК АМР</w:t>
            </w:r>
            <w:r>
              <w:rPr>
                <w:color w:val="000000"/>
                <w:sz w:val="28"/>
                <w:szCs w:val="28"/>
              </w:rPr>
              <w:t xml:space="preserve"> ответственных должностных лиц и руководителей хозяйствующих субъектов, допустивших нарушения требований к АТЗ соответствующих объектов (территорий) и о планируемой выработке мер, направленных на устранение выявленных недостатков.</w:t>
            </w:r>
          </w:p>
        </w:tc>
        <w:tc>
          <w:tcPr>
            <w:tcW w:w="3968" w:type="dxa"/>
            <w:tcBorders>
              <w:top w:val="single" w:color="000000" w:sz="4" w:space="0"/>
              <w:left w:val="single" w:color="000000" w:sz="4" w:space="0"/>
              <w:bottom w:val="single" w:color="000000" w:sz="4" w:space="0"/>
              <w:right w:val="single" w:color="000000" w:sz="4" w:space="0"/>
            </w:tcBorders>
          </w:tcPr>
          <w:p w14:paraId="6288C937">
            <w:pPr>
              <w:widowControl w:val="0"/>
              <w:jc w:val="both"/>
              <w:rPr>
                <w:sz w:val="28"/>
                <w:szCs w:val="28"/>
              </w:rPr>
            </w:pPr>
            <w:r>
              <w:rPr>
                <w:sz w:val="28"/>
                <w:szCs w:val="28"/>
              </w:rPr>
              <w:t xml:space="preserve">Председатель АТК </w:t>
            </w:r>
          </w:p>
          <w:p w14:paraId="7CEC3A17">
            <w:pPr>
              <w:widowControl w:val="0"/>
              <w:jc w:val="both"/>
              <w:rPr>
                <w:sz w:val="28"/>
                <w:szCs w:val="28"/>
              </w:rPr>
            </w:pPr>
            <w:r>
              <w:rPr>
                <w:sz w:val="28"/>
                <w:szCs w:val="28"/>
              </w:rPr>
              <w:t>(Нургаянов Л.Ф.)</w:t>
            </w:r>
          </w:p>
          <w:p w14:paraId="3C06B9FF">
            <w:pPr>
              <w:widowControl w:val="0"/>
              <w:jc w:val="both"/>
              <w:rPr>
                <w:sz w:val="28"/>
                <w:szCs w:val="28"/>
              </w:rPr>
            </w:pPr>
            <w:r>
              <w:rPr>
                <w:sz w:val="28"/>
                <w:szCs w:val="28"/>
              </w:rPr>
              <w:t>ОВО по Агрызскому району – филиал ФГКУ «УВО ВНГ России по РТ»</w:t>
            </w:r>
          </w:p>
          <w:p w14:paraId="37F8D4E8">
            <w:pPr>
              <w:widowControl w:val="0"/>
              <w:jc w:val="both"/>
              <w:rPr>
                <w:sz w:val="24"/>
                <w:szCs w:val="24"/>
              </w:rPr>
            </w:pPr>
            <w:r>
              <w:rPr>
                <w:sz w:val="28"/>
                <w:szCs w:val="28"/>
              </w:rPr>
              <w:t>(Файзутдинов М.Г.)</w:t>
            </w:r>
          </w:p>
        </w:tc>
        <w:tc>
          <w:tcPr>
            <w:tcW w:w="2128" w:type="dxa"/>
            <w:tcBorders>
              <w:top w:val="single" w:color="000000" w:sz="4" w:space="0"/>
              <w:left w:val="single" w:color="000000" w:sz="4" w:space="0"/>
              <w:bottom w:val="single" w:color="000000" w:sz="4" w:space="0"/>
              <w:right w:val="single" w:color="000000" w:sz="4" w:space="0"/>
            </w:tcBorders>
          </w:tcPr>
          <w:p w14:paraId="46FCA756">
            <w:pPr>
              <w:widowControl w:val="0"/>
              <w:jc w:val="center"/>
              <w:rPr>
                <w:sz w:val="28"/>
              </w:rPr>
            </w:pPr>
            <w:r>
              <w:rPr>
                <w:sz w:val="28"/>
              </w:rPr>
              <w:t>До 01.07.2025</w:t>
            </w:r>
          </w:p>
          <w:p w14:paraId="3BAD9D20">
            <w:pPr>
              <w:widowControl w:val="0"/>
              <w:jc w:val="center"/>
              <w:rPr>
                <w:sz w:val="28"/>
              </w:rPr>
            </w:pPr>
            <w:r>
              <w:rPr>
                <w:sz w:val="28"/>
              </w:rPr>
              <w:t>До 01.11.2025</w:t>
            </w:r>
          </w:p>
          <w:p w14:paraId="2B639D2F">
            <w:pPr>
              <w:pStyle w:val="22"/>
              <w:widowControl w:val="0"/>
              <w:spacing w:after="0" w:line="240" w:lineRule="auto"/>
              <w:rPr>
                <w:rFonts w:ascii="Times New Roman" w:hAnsi="Times New Roman"/>
                <w:sz w:val="24"/>
                <w:szCs w:val="24"/>
              </w:rPr>
            </w:pPr>
            <w:r>
              <w:rPr>
                <w:rFonts w:ascii="Times New Roman" w:hAnsi="Times New Roman"/>
                <w:sz w:val="28"/>
              </w:rPr>
              <w:t xml:space="preserve">  </w:t>
            </w:r>
          </w:p>
        </w:tc>
        <w:tc>
          <w:tcPr>
            <w:tcW w:w="1984" w:type="dxa"/>
            <w:tcBorders>
              <w:top w:val="single" w:color="000000" w:sz="4" w:space="0"/>
              <w:left w:val="single" w:color="000000" w:sz="4" w:space="0"/>
              <w:bottom w:val="single" w:color="000000" w:sz="4" w:space="0"/>
              <w:right w:val="single" w:color="000000" w:sz="4" w:space="0"/>
            </w:tcBorders>
          </w:tcPr>
          <w:p w14:paraId="7DA8168B">
            <w:pPr>
              <w:pStyle w:val="22"/>
              <w:widowControl w:val="0"/>
              <w:spacing w:after="0" w:line="240" w:lineRule="auto"/>
              <w:rPr>
                <w:rFonts w:ascii="Times New Roman" w:hAnsi="Times New Roman"/>
                <w:sz w:val="24"/>
                <w:szCs w:val="24"/>
              </w:rPr>
            </w:pPr>
          </w:p>
        </w:tc>
      </w:tr>
      <w:tr w14:paraId="6B2E3104">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5B27693F">
            <w:pPr>
              <w:widowControl w:val="0"/>
              <w:jc w:val="center"/>
              <w:rPr>
                <w:sz w:val="28"/>
                <w:szCs w:val="28"/>
              </w:rPr>
            </w:pPr>
            <w:r>
              <w:rPr>
                <w:sz w:val="28"/>
                <w:szCs w:val="28"/>
              </w:rPr>
              <w:t>6.6.</w:t>
            </w:r>
          </w:p>
        </w:tc>
        <w:tc>
          <w:tcPr>
            <w:tcW w:w="6551" w:type="dxa"/>
            <w:tcBorders>
              <w:top w:val="single" w:color="000000" w:sz="4" w:space="0"/>
              <w:left w:val="single" w:color="000000" w:sz="4" w:space="0"/>
              <w:bottom w:val="single" w:color="000000" w:sz="4" w:space="0"/>
              <w:right w:val="single" w:color="000000" w:sz="4" w:space="0"/>
            </w:tcBorders>
          </w:tcPr>
          <w:p w14:paraId="5680F625">
            <w:pPr>
              <w:widowControl w:val="0"/>
              <w:jc w:val="both"/>
              <w:rPr>
                <w:rFonts w:eastAsia="Calibri"/>
                <w:sz w:val="28"/>
                <w:szCs w:val="28"/>
                <w:lang w:eastAsia="en-US"/>
              </w:rPr>
            </w:pPr>
            <w:r>
              <w:rPr>
                <w:sz w:val="28"/>
                <w:szCs w:val="28"/>
              </w:rPr>
              <w:t xml:space="preserve">Реализовать </w:t>
            </w:r>
            <w:r>
              <w:rPr>
                <w:sz w:val="28"/>
                <w:szCs w:val="28"/>
                <w:shd w:val="clear" w:color="auto" w:fill="FFFFFF"/>
              </w:rPr>
              <w:t xml:space="preserve">комплекс </w:t>
            </w:r>
            <w:r>
              <w:rPr>
                <w:sz w:val="28"/>
                <w:szCs w:val="28"/>
              </w:rPr>
              <w:t>мероприятий</w:t>
            </w:r>
            <w:r>
              <w:rPr>
                <w:sz w:val="28"/>
                <w:szCs w:val="28"/>
                <w:shd w:val="clear" w:color="auto" w:fill="FFFFFF"/>
              </w:rPr>
              <w:t xml:space="preserve">, направленных </w:t>
            </w:r>
            <w:r>
              <w:rPr>
                <w:sz w:val="28"/>
                <w:szCs w:val="28"/>
                <w:shd w:val="clear" w:color="auto" w:fill="FFFFFF"/>
              </w:rPr>
              <w:br w:type="textWrapping"/>
            </w:r>
            <w:r>
              <w:rPr>
                <w:sz w:val="28"/>
                <w:szCs w:val="28"/>
                <w:shd w:val="clear" w:color="auto" w:fill="FFFFFF"/>
              </w:rPr>
              <w:t>на устранение имеющихся недостатков в антитеррористической защищенности объектов</w:t>
            </w:r>
            <w:r>
              <w:rPr>
                <w:sz w:val="28"/>
                <w:szCs w:val="28"/>
              </w:rPr>
              <w:t xml:space="preserve">, задействованных в проведении в 2025 году выборов Президента Российской Федерации и единого дня голосования (14.09.2025). </w:t>
            </w:r>
            <w:r>
              <w:rPr>
                <w:sz w:val="28"/>
                <w:szCs w:val="28"/>
                <w:shd w:val="clear" w:color="auto" w:fill="FFFFFF"/>
              </w:rPr>
              <w:t xml:space="preserve"> </w:t>
            </w:r>
          </w:p>
        </w:tc>
        <w:tc>
          <w:tcPr>
            <w:tcW w:w="3968" w:type="dxa"/>
            <w:tcBorders>
              <w:top w:val="single" w:color="000000" w:sz="4" w:space="0"/>
              <w:left w:val="single" w:color="000000" w:sz="4" w:space="0"/>
              <w:bottom w:val="single" w:color="000000" w:sz="4" w:space="0"/>
              <w:right w:val="single" w:color="000000" w:sz="4" w:space="0"/>
            </w:tcBorders>
          </w:tcPr>
          <w:p w14:paraId="0DBB57B3">
            <w:pPr>
              <w:widowControl w:val="0"/>
              <w:jc w:val="both"/>
              <w:rPr>
                <w:sz w:val="28"/>
                <w:szCs w:val="28"/>
              </w:rPr>
            </w:pPr>
            <w:r>
              <w:rPr>
                <w:sz w:val="28"/>
                <w:szCs w:val="28"/>
              </w:rPr>
              <w:t>РИК (Салихов И.Х.)</w:t>
            </w:r>
          </w:p>
          <w:p w14:paraId="19AF1EA5">
            <w:pPr>
              <w:widowControl w:val="0"/>
              <w:rPr>
                <w:rFonts w:eastAsia="Calibri"/>
                <w:sz w:val="28"/>
                <w:szCs w:val="28"/>
                <w:lang w:eastAsia="en-US"/>
              </w:rPr>
            </w:pPr>
          </w:p>
        </w:tc>
        <w:tc>
          <w:tcPr>
            <w:tcW w:w="2128" w:type="dxa"/>
            <w:tcBorders>
              <w:top w:val="single" w:color="000000" w:sz="4" w:space="0"/>
              <w:left w:val="single" w:color="000000" w:sz="4" w:space="0"/>
              <w:bottom w:val="single" w:color="000000" w:sz="4" w:space="0"/>
              <w:right w:val="single" w:color="000000" w:sz="4" w:space="0"/>
            </w:tcBorders>
          </w:tcPr>
          <w:p w14:paraId="45ADD133">
            <w:pPr>
              <w:widowControl w:val="0"/>
              <w:rPr>
                <w:rFonts w:eastAsia="Calibri"/>
                <w:sz w:val="28"/>
                <w:szCs w:val="28"/>
                <w:lang w:eastAsia="en-US"/>
              </w:rPr>
            </w:pPr>
            <w:r>
              <w:rPr>
                <w:rFonts w:eastAsia="Calibri"/>
                <w:sz w:val="28"/>
                <w:szCs w:val="28"/>
                <w:lang w:eastAsia="en-US"/>
              </w:rPr>
              <w:t>До 01.09.2025</w:t>
            </w:r>
          </w:p>
        </w:tc>
        <w:tc>
          <w:tcPr>
            <w:tcW w:w="1984" w:type="dxa"/>
            <w:tcBorders>
              <w:top w:val="single" w:color="000000" w:sz="4" w:space="0"/>
              <w:left w:val="single" w:color="000000" w:sz="4" w:space="0"/>
              <w:bottom w:val="single" w:color="000000" w:sz="4" w:space="0"/>
              <w:right w:val="single" w:color="000000" w:sz="4" w:space="0"/>
            </w:tcBorders>
          </w:tcPr>
          <w:p w14:paraId="029E3315">
            <w:pPr>
              <w:pStyle w:val="22"/>
              <w:widowControl w:val="0"/>
              <w:spacing w:after="0" w:line="240" w:lineRule="auto"/>
              <w:rPr>
                <w:rFonts w:ascii="Times New Roman" w:hAnsi="Times New Roman"/>
                <w:sz w:val="24"/>
                <w:szCs w:val="24"/>
              </w:rPr>
            </w:pPr>
          </w:p>
        </w:tc>
      </w:tr>
    </w:tbl>
    <w:p w14:paraId="6249D461">
      <w:pPr>
        <w:ind w:firstLine="709"/>
        <w:jc w:val="center"/>
        <w:rPr>
          <w:b/>
          <w:sz w:val="28"/>
          <w:szCs w:val="28"/>
        </w:rPr>
      </w:pPr>
    </w:p>
    <w:p w14:paraId="4F12511A">
      <w:pPr>
        <w:ind w:firstLine="709"/>
        <w:jc w:val="center"/>
        <w:rPr>
          <w:sz w:val="28"/>
          <w:szCs w:val="28"/>
        </w:rPr>
      </w:pPr>
      <w:r>
        <w:rPr>
          <w:sz w:val="28"/>
          <w:szCs w:val="28"/>
        </w:rPr>
        <w:t>VII. Мероприятия по применению мер административного воздействия в отношении лиц, допустивших в 2025 году неисполнение поручений АТК в РТ и протокольных решений АТК АМР.</w:t>
      </w:r>
    </w:p>
    <w:p w14:paraId="533B697F">
      <w:pPr>
        <w:ind w:firstLine="709"/>
        <w:jc w:val="center"/>
        <w:rPr>
          <w:sz w:val="28"/>
          <w:szCs w:val="28"/>
        </w:rPr>
      </w:pPr>
    </w:p>
    <w:tbl>
      <w:tblPr>
        <w:tblStyle w:val="8"/>
        <w:tblW w:w="15451" w:type="dxa"/>
        <w:tblInd w:w="-5" w:type="dxa"/>
        <w:tblLayout w:type="fixed"/>
        <w:tblCellMar>
          <w:top w:w="0" w:type="dxa"/>
          <w:left w:w="108" w:type="dxa"/>
          <w:bottom w:w="0" w:type="dxa"/>
          <w:right w:w="108" w:type="dxa"/>
        </w:tblCellMar>
      </w:tblPr>
      <w:tblGrid>
        <w:gridCol w:w="820"/>
        <w:gridCol w:w="6548"/>
        <w:gridCol w:w="3968"/>
        <w:gridCol w:w="2131"/>
        <w:gridCol w:w="1984"/>
      </w:tblGrid>
      <w:tr w14:paraId="3537A624">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237404B0">
            <w:pPr>
              <w:widowControl w:val="0"/>
              <w:jc w:val="center"/>
              <w:rPr>
                <w:sz w:val="28"/>
                <w:szCs w:val="24"/>
              </w:rPr>
            </w:pPr>
            <w:r>
              <w:rPr>
                <w:sz w:val="28"/>
                <w:szCs w:val="24"/>
              </w:rPr>
              <w:t>№</w:t>
            </w:r>
          </w:p>
          <w:p w14:paraId="6C9E1FC3">
            <w:pPr>
              <w:widowControl w:val="0"/>
              <w:jc w:val="center"/>
              <w:rPr>
                <w:sz w:val="28"/>
                <w:szCs w:val="24"/>
              </w:rPr>
            </w:pPr>
            <w:r>
              <w:rPr>
                <w:sz w:val="28"/>
                <w:szCs w:val="24"/>
              </w:rPr>
              <w:t>пп</w:t>
            </w:r>
          </w:p>
        </w:tc>
        <w:tc>
          <w:tcPr>
            <w:tcW w:w="6548" w:type="dxa"/>
            <w:tcBorders>
              <w:top w:val="single" w:color="000000" w:sz="4" w:space="0"/>
              <w:left w:val="single" w:color="000000" w:sz="4" w:space="0"/>
              <w:bottom w:val="single" w:color="000000" w:sz="4" w:space="0"/>
              <w:right w:val="single" w:color="000000" w:sz="4" w:space="0"/>
            </w:tcBorders>
          </w:tcPr>
          <w:p w14:paraId="5067DBEE">
            <w:pPr>
              <w:widowControl w:val="0"/>
              <w:jc w:val="center"/>
              <w:rPr>
                <w:sz w:val="28"/>
                <w:szCs w:val="24"/>
              </w:rPr>
            </w:pPr>
            <w:r>
              <w:rPr>
                <w:sz w:val="28"/>
                <w:szCs w:val="24"/>
              </w:rPr>
              <w:t>Мероприятия</w:t>
            </w:r>
          </w:p>
        </w:tc>
        <w:tc>
          <w:tcPr>
            <w:tcW w:w="3968" w:type="dxa"/>
            <w:tcBorders>
              <w:top w:val="single" w:color="000000" w:sz="4" w:space="0"/>
              <w:left w:val="single" w:color="000000" w:sz="4" w:space="0"/>
              <w:bottom w:val="single" w:color="000000" w:sz="4" w:space="0"/>
              <w:right w:val="single" w:color="000000" w:sz="4" w:space="0"/>
            </w:tcBorders>
          </w:tcPr>
          <w:p w14:paraId="0B0F70F0">
            <w:pPr>
              <w:widowControl w:val="0"/>
              <w:ind w:left="-462" w:firstLine="462"/>
              <w:jc w:val="center"/>
              <w:rPr>
                <w:sz w:val="28"/>
                <w:szCs w:val="24"/>
              </w:rPr>
            </w:pPr>
            <w:r>
              <w:rPr>
                <w:sz w:val="28"/>
                <w:szCs w:val="24"/>
              </w:rPr>
              <w:t xml:space="preserve">Ответственные </w:t>
            </w:r>
          </w:p>
          <w:p w14:paraId="2718814C">
            <w:pPr>
              <w:widowControl w:val="0"/>
              <w:ind w:left="-462" w:firstLine="462"/>
              <w:jc w:val="center"/>
              <w:rPr>
                <w:sz w:val="28"/>
                <w:szCs w:val="24"/>
              </w:rPr>
            </w:pPr>
            <w:r>
              <w:rPr>
                <w:sz w:val="28"/>
                <w:szCs w:val="24"/>
              </w:rPr>
              <w:t>исполнители</w:t>
            </w:r>
          </w:p>
        </w:tc>
        <w:tc>
          <w:tcPr>
            <w:tcW w:w="2131" w:type="dxa"/>
            <w:tcBorders>
              <w:top w:val="single" w:color="000000" w:sz="4" w:space="0"/>
              <w:left w:val="single" w:color="000000" w:sz="4" w:space="0"/>
              <w:bottom w:val="single" w:color="000000" w:sz="4" w:space="0"/>
              <w:right w:val="single" w:color="000000" w:sz="4" w:space="0"/>
            </w:tcBorders>
          </w:tcPr>
          <w:p w14:paraId="6A66A919">
            <w:pPr>
              <w:widowControl w:val="0"/>
              <w:jc w:val="center"/>
              <w:rPr>
                <w:sz w:val="28"/>
                <w:szCs w:val="24"/>
              </w:rPr>
            </w:pPr>
            <w:r>
              <w:rPr>
                <w:sz w:val="28"/>
                <w:szCs w:val="24"/>
              </w:rPr>
              <w:t>Срок исполнения</w:t>
            </w:r>
          </w:p>
        </w:tc>
        <w:tc>
          <w:tcPr>
            <w:tcW w:w="1984" w:type="dxa"/>
            <w:tcBorders>
              <w:top w:val="single" w:color="000000" w:sz="4" w:space="0"/>
              <w:left w:val="single" w:color="000000" w:sz="4" w:space="0"/>
              <w:bottom w:val="single" w:color="000000" w:sz="4" w:space="0"/>
              <w:right w:val="single" w:color="000000" w:sz="4" w:space="0"/>
            </w:tcBorders>
          </w:tcPr>
          <w:p w14:paraId="5A8F9D78">
            <w:pPr>
              <w:widowControl w:val="0"/>
              <w:jc w:val="center"/>
              <w:rPr>
                <w:sz w:val="28"/>
                <w:szCs w:val="24"/>
              </w:rPr>
            </w:pPr>
            <w:r>
              <w:rPr>
                <w:sz w:val="28"/>
                <w:szCs w:val="28"/>
              </w:rPr>
              <w:t>Отметка об исполнении</w:t>
            </w:r>
          </w:p>
        </w:tc>
      </w:tr>
      <w:tr w14:paraId="333CD5BD">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200D5E9B">
            <w:pPr>
              <w:widowControl w:val="0"/>
              <w:jc w:val="center"/>
              <w:rPr>
                <w:sz w:val="28"/>
                <w:szCs w:val="28"/>
              </w:rPr>
            </w:pPr>
            <w:r>
              <w:rPr>
                <w:sz w:val="28"/>
                <w:szCs w:val="28"/>
              </w:rPr>
              <w:t>7.1.</w:t>
            </w:r>
          </w:p>
        </w:tc>
        <w:tc>
          <w:tcPr>
            <w:tcW w:w="6548" w:type="dxa"/>
            <w:tcBorders>
              <w:top w:val="single" w:color="000000" w:sz="4" w:space="0"/>
              <w:left w:val="single" w:color="000000" w:sz="4" w:space="0"/>
              <w:bottom w:val="single" w:color="000000" w:sz="4" w:space="0"/>
              <w:right w:val="single" w:color="000000" w:sz="4" w:space="0"/>
            </w:tcBorders>
          </w:tcPr>
          <w:p w14:paraId="51807DC5">
            <w:pPr>
              <w:widowControl w:val="0"/>
              <w:jc w:val="both"/>
              <w:rPr>
                <w:sz w:val="28"/>
                <w:szCs w:val="28"/>
                <w:lang w:eastAsia="en-US"/>
              </w:rPr>
            </w:pPr>
            <w:r>
              <w:rPr>
                <w:sz w:val="28"/>
                <w:szCs w:val="28"/>
              </w:rPr>
              <w:t>Провести анализ эффективности принимаемых мер по повышению персональной ответственности должностных лиц, допустивших неисполнение или ненадлежащее исполнение решений АТК АМР с информированием о результатах Аппарата АТК в РТ.</w:t>
            </w:r>
          </w:p>
        </w:tc>
        <w:tc>
          <w:tcPr>
            <w:tcW w:w="3968" w:type="dxa"/>
            <w:tcBorders>
              <w:top w:val="single" w:color="000000" w:sz="4" w:space="0"/>
              <w:left w:val="single" w:color="000000" w:sz="4" w:space="0"/>
              <w:bottom w:val="single" w:color="000000" w:sz="4" w:space="0"/>
              <w:right w:val="single" w:color="000000" w:sz="4" w:space="0"/>
            </w:tcBorders>
          </w:tcPr>
          <w:p w14:paraId="6CF7293C">
            <w:pPr>
              <w:widowControl w:val="0"/>
              <w:jc w:val="both"/>
              <w:rPr>
                <w:sz w:val="28"/>
                <w:szCs w:val="28"/>
              </w:rPr>
            </w:pPr>
            <w:r>
              <w:rPr>
                <w:sz w:val="28"/>
                <w:szCs w:val="28"/>
              </w:rPr>
              <w:t>Секретарь АТК</w:t>
            </w:r>
          </w:p>
          <w:p w14:paraId="103EE1E6">
            <w:pPr>
              <w:widowControl w:val="0"/>
              <w:jc w:val="both"/>
              <w:rPr>
                <w:sz w:val="28"/>
                <w:szCs w:val="28"/>
              </w:rPr>
            </w:pPr>
            <w:r>
              <w:rPr>
                <w:sz w:val="28"/>
                <w:szCs w:val="28"/>
              </w:rPr>
              <w:t>(Халикова А.С.)</w:t>
            </w:r>
          </w:p>
          <w:p w14:paraId="3EA04F18">
            <w:pPr>
              <w:widowControl w:val="0"/>
              <w:rPr>
                <w:sz w:val="28"/>
                <w:szCs w:val="28"/>
              </w:rPr>
            </w:pPr>
          </w:p>
        </w:tc>
        <w:tc>
          <w:tcPr>
            <w:tcW w:w="2131" w:type="dxa"/>
            <w:tcBorders>
              <w:top w:val="single" w:color="000000" w:sz="4" w:space="0"/>
              <w:left w:val="single" w:color="000000" w:sz="4" w:space="0"/>
              <w:bottom w:val="single" w:color="000000" w:sz="4" w:space="0"/>
              <w:right w:val="single" w:color="000000" w:sz="4" w:space="0"/>
            </w:tcBorders>
          </w:tcPr>
          <w:p w14:paraId="4ECD5164">
            <w:pPr>
              <w:widowControl w:val="0"/>
              <w:jc w:val="center"/>
              <w:rPr>
                <w:sz w:val="28"/>
                <w:szCs w:val="28"/>
              </w:rPr>
            </w:pPr>
            <w:r>
              <w:rPr>
                <w:sz w:val="28"/>
                <w:szCs w:val="28"/>
              </w:rPr>
              <w:t>До 01.07.2025</w:t>
            </w:r>
          </w:p>
          <w:p w14:paraId="2D20D0DE">
            <w:pPr>
              <w:pStyle w:val="22"/>
              <w:widowControl w:val="0"/>
              <w:spacing w:after="0" w:line="240" w:lineRule="auto"/>
              <w:jc w:val="center"/>
              <w:rPr>
                <w:rFonts w:ascii="Times New Roman" w:hAnsi="Times New Roman"/>
                <w:sz w:val="28"/>
                <w:szCs w:val="28"/>
              </w:rPr>
            </w:pPr>
            <w:r>
              <w:rPr>
                <w:rFonts w:ascii="Times New Roman" w:hAnsi="Times New Roman"/>
                <w:sz w:val="28"/>
                <w:szCs w:val="28"/>
              </w:rPr>
              <w:t>До 20.12.2025</w:t>
            </w:r>
          </w:p>
        </w:tc>
        <w:tc>
          <w:tcPr>
            <w:tcW w:w="1984" w:type="dxa"/>
            <w:tcBorders>
              <w:top w:val="single" w:color="000000" w:sz="4" w:space="0"/>
              <w:left w:val="single" w:color="000000" w:sz="4" w:space="0"/>
              <w:bottom w:val="single" w:color="000000" w:sz="4" w:space="0"/>
              <w:right w:val="single" w:color="000000" w:sz="4" w:space="0"/>
            </w:tcBorders>
          </w:tcPr>
          <w:p w14:paraId="16CD9EAC">
            <w:pPr>
              <w:pStyle w:val="22"/>
              <w:widowControl w:val="0"/>
              <w:spacing w:after="0" w:line="240" w:lineRule="auto"/>
              <w:rPr>
                <w:rFonts w:ascii="Times New Roman" w:hAnsi="Times New Roman"/>
                <w:sz w:val="24"/>
                <w:szCs w:val="24"/>
              </w:rPr>
            </w:pPr>
          </w:p>
        </w:tc>
      </w:tr>
      <w:tr w14:paraId="4E162A27">
        <w:tblPrEx>
          <w:tblCellMar>
            <w:top w:w="0" w:type="dxa"/>
            <w:left w:w="108" w:type="dxa"/>
            <w:bottom w:w="0" w:type="dxa"/>
            <w:right w:w="108" w:type="dxa"/>
          </w:tblCellMar>
        </w:tblPrEx>
        <w:tc>
          <w:tcPr>
            <w:tcW w:w="820" w:type="dxa"/>
            <w:tcBorders>
              <w:top w:val="single" w:color="000000" w:sz="4" w:space="0"/>
              <w:left w:val="single" w:color="000000" w:sz="4" w:space="0"/>
              <w:bottom w:val="single" w:color="000000" w:sz="4" w:space="0"/>
              <w:right w:val="single" w:color="000000" w:sz="4" w:space="0"/>
            </w:tcBorders>
          </w:tcPr>
          <w:p w14:paraId="1541E6C0">
            <w:pPr>
              <w:widowControl w:val="0"/>
              <w:jc w:val="center"/>
              <w:rPr>
                <w:sz w:val="28"/>
                <w:szCs w:val="28"/>
              </w:rPr>
            </w:pPr>
            <w:r>
              <w:rPr>
                <w:sz w:val="28"/>
                <w:szCs w:val="28"/>
              </w:rPr>
              <w:t>7.2.</w:t>
            </w:r>
          </w:p>
        </w:tc>
        <w:tc>
          <w:tcPr>
            <w:tcW w:w="6548" w:type="dxa"/>
            <w:tcBorders>
              <w:top w:val="single" w:color="000000" w:sz="4" w:space="0"/>
              <w:left w:val="single" w:color="000000" w:sz="4" w:space="0"/>
              <w:bottom w:val="single" w:color="000000" w:sz="4" w:space="0"/>
              <w:right w:val="single" w:color="000000" w:sz="4" w:space="0"/>
            </w:tcBorders>
          </w:tcPr>
          <w:p w14:paraId="50093B07">
            <w:pPr>
              <w:widowControl w:val="0"/>
              <w:jc w:val="both"/>
              <w:rPr>
                <w:sz w:val="28"/>
                <w:szCs w:val="28"/>
              </w:rPr>
            </w:pPr>
            <w:r>
              <w:rPr>
                <w:sz w:val="28"/>
                <w:szCs w:val="28"/>
              </w:rPr>
              <w:t>Изучить положительный опыт применения мер административной ответственности за неисполнение или ненадлежащее исполнение решений АТК МО в рамках административных правонарушений по ч.2 ст.2.15 КоАП РТ .</w:t>
            </w:r>
          </w:p>
        </w:tc>
        <w:tc>
          <w:tcPr>
            <w:tcW w:w="3968" w:type="dxa"/>
            <w:tcBorders>
              <w:top w:val="single" w:color="000000" w:sz="4" w:space="0"/>
              <w:left w:val="single" w:color="000000" w:sz="4" w:space="0"/>
              <w:bottom w:val="single" w:color="000000" w:sz="4" w:space="0"/>
              <w:right w:val="single" w:color="000000" w:sz="4" w:space="0"/>
            </w:tcBorders>
          </w:tcPr>
          <w:p w14:paraId="70BF1157">
            <w:pPr>
              <w:widowControl w:val="0"/>
              <w:jc w:val="both"/>
              <w:rPr>
                <w:sz w:val="28"/>
                <w:szCs w:val="28"/>
              </w:rPr>
            </w:pPr>
            <w:r>
              <w:rPr>
                <w:sz w:val="28"/>
                <w:szCs w:val="28"/>
              </w:rPr>
              <w:t>Секретарь АТК</w:t>
            </w:r>
          </w:p>
          <w:p w14:paraId="62D2F7C6">
            <w:pPr>
              <w:widowControl w:val="0"/>
              <w:jc w:val="both"/>
              <w:rPr>
                <w:sz w:val="28"/>
                <w:szCs w:val="28"/>
              </w:rPr>
            </w:pPr>
            <w:r>
              <w:rPr>
                <w:sz w:val="28"/>
                <w:szCs w:val="28"/>
              </w:rPr>
              <w:t>(Халикова А.С.)</w:t>
            </w:r>
          </w:p>
          <w:p w14:paraId="5FB13FD7">
            <w:pPr>
              <w:widowControl w:val="0"/>
              <w:rPr>
                <w:sz w:val="28"/>
                <w:szCs w:val="28"/>
              </w:rPr>
            </w:pPr>
            <w:r>
              <w:rPr>
                <w:sz w:val="28"/>
                <w:szCs w:val="28"/>
              </w:rPr>
              <w:t>Юридический отдел</w:t>
            </w:r>
          </w:p>
          <w:p w14:paraId="6CB55518">
            <w:pPr>
              <w:widowControl w:val="0"/>
              <w:rPr>
                <w:sz w:val="28"/>
                <w:szCs w:val="28"/>
              </w:rPr>
            </w:pPr>
            <w:r>
              <w:rPr>
                <w:sz w:val="28"/>
                <w:szCs w:val="28"/>
              </w:rPr>
              <w:t>(Калашникова Е.В.)</w:t>
            </w:r>
          </w:p>
          <w:p w14:paraId="6F53EE4D">
            <w:pPr>
              <w:widowControl w:val="0"/>
              <w:rPr>
                <w:sz w:val="28"/>
                <w:szCs w:val="28"/>
              </w:rPr>
            </w:pPr>
          </w:p>
        </w:tc>
        <w:tc>
          <w:tcPr>
            <w:tcW w:w="2131" w:type="dxa"/>
            <w:tcBorders>
              <w:top w:val="single" w:color="000000" w:sz="4" w:space="0"/>
              <w:left w:val="single" w:color="000000" w:sz="4" w:space="0"/>
              <w:bottom w:val="single" w:color="000000" w:sz="4" w:space="0"/>
              <w:right w:val="single" w:color="000000" w:sz="4" w:space="0"/>
            </w:tcBorders>
          </w:tcPr>
          <w:p w14:paraId="1776E62E">
            <w:pPr>
              <w:widowControl w:val="0"/>
              <w:jc w:val="center"/>
              <w:rPr>
                <w:sz w:val="28"/>
                <w:szCs w:val="28"/>
              </w:rPr>
            </w:pPr>
            <w:r>
              <w:rPr>
                <w:sz w:val="28"/>
                <w:szCs w:val="28"/>
              </w:rPr>
              <w:t>До 01.07.2025</w:t>
            </w:r>
          </w:p>
          <w:p w14:paraId="63D4017C">
            <w:pPr>
              <w:pStyle w:val="22"/>
              <w:widowControl w:val="0"/>
              <w:spacing w:after="0" w:line="240" w:lineRule="auto"/>
              <w:rPr>
                <w:rFonts w:ascii="Times New Roman" w:hAnsi="Times New Roman"/>
                <w:sz w:val="28"/>
                <w:szCs w:val="28"/>
              </w:rPr>
            </w:pPr>
          </w:p>
        </w:tc>
        <w:tc>
          <w:tcPr>
            <w:tcW w:w="1984" w:type="dxa"/>
            <w:tcBorders>
              <w:top w:val="single" w:color="000000" w:sz="4" w:space="0"/>
              <w:left w:val="single" w:color="000000" w:sz="4" w:space="0"/>
              <w:bottom w:val="single" w:color="000000" w:sz="4" w:space="0"/>
              <w:right w:val="single" w:color="000000" w:sz="4" w:space="0"/>
            </w:tcBorders>
          </w:tcPr>
          <w:p w14:paraId="6AB9A531">
            <w:pPr>
              <w:pStyle w:val="22"/>
              <w:widowControl w:val="0"/>
              <w:spacing w:after="0" w:line="240" w:lineRule="auto"/>
              <w:rPr>
                <w:rFonts w:ascii="Times New Roman" w:hAnsi="Times New Roman"/>
                <w:sz w:val="24"/>
                <w:szCs w:val="24"/>
              </w:rPr>
            </w:pPr>
          </w:p>
        </w:tc>
      </w:tr>
    </w:tbl>
    <w:p w14:paraId="7F531953">
      <w:pPr>
        <w:ind w:right="111"/>
        <w:jc w:val="center"/>
        <w:rPr>
          <w:sz w:val="28"/>
          <w:szCs w:val="28"/>
        </w:rPr>
      </w:pPr>
    </w:p>
    <w:p w14:paraId="3AB781AC">
      <w:pPr>
        <w:ind w:right="111"/>
        <w:jc w:val="center"/>
        <w:rPr>
          <w:sz w:val="28"/>
          <w:szCs w:val="28"/>
        </w:rPr>
      </w:pPr>
      <w:r>
        <w:rPr>
          <w:sz w:val="28"/>
          <w:szCs w:val="28"/>
        </w:rPr>
        <w:t xml:space="preserve"> </w:t>
      </w:r>
    </w:p>
    <w:p w14:paraId="01B0B938">
      <w:pPr>
        <w:ind w:right="111"/>
        <w:jc w:val="center"/>
        <w:rPr>
          <w:sz w:val="28"/>
          <w:szCs w:val="28"/>
        </w:rPr>
      </w:pPr>
      <w:r>
        <w:rPr>
          <w:sz w:val="28"/>
          <w:szCs w:val="28"/>
        </w:rPr>
        <w:t xml:space="preserve"> </w:t>
      </w:r>
      <w:r>
        <w:rPr>
          <w:sz w:val="28"/>
          <w:szCs w:val="28"/>
          <w:lang w:val="en-US"/>
        </w:rPr>
        <w:t>VIII</w:t>
      </w:r>
      <w:r>
        <w:rPr>
          <w:sz w:val="28"/>
          <w:szCs w:val="28"/>
        </w:rPr>
        <w:t>.  Мероприятия по реализации Комплексного плана противодействия идеологии терроризма в Российской Федерации на 2024-2028 годы</w:t>
      </w:r>
    </w:p>
    <w:p w14:paraId="2292B0E8">
      <w:pPr>
        <w:widowControl w:val="0"/>
        <w:ind w:firstLine="567"/>
        <w:jc w:val="both"/>
        <w:rPr>
          <w:sz w:val="28"/>
          <w:szCs w:val="28"/>
        </w:rPr>
      </w:pPr>
    </w:p>
    <w:p w14:paraId="40785E16">
      <w:pPr>
        <w:widowControl w:val="0"/>
        <w:shd w:val="clear" w:color="auto" w:fill="FFFFFF"/>
        <w:tabs>
          <w:tab w:val="left" w:pos="284"/>
        </w:tabs>
        <w:ind w:right="252"/>
        <w:jc w:val="center"/>
        <w:rPr>
          <w:sz w:val="28"/>
          <w:szCs w:val="28"/>
        </w:rPr>
      </w:pPr>
      <w:r>
        <w:rPr>
          <w:rFonts w:eastAsia="Calibri"/>
          <w:sz w:val="28"/>
          <w:szCs w:val="28"/>
          <w:lang w:eastAsia="en-US"/>
        </w:rPr>
        <w:t>8.1. Денежные средства, предусмотренные к освоению в 2025 году в рамках реализации муниципальной</w:t>
      </w:r>
    </w:p>
    <w:p w14:paraId="67B05736">
      <w:pPr>
        <w:widowControl w:val="0"/>
        <w:shd w:val="clear" w:color="auto" w:fill="FFFFFF"/>
        <w:tabs>
          <w:tab w:val="left" w:pos="284"/>
        </w:tabs>
        <w:ind w:right="252"/>
        <w:jc w:val="center"/>
        <w:rPr>
          <w:sz w:val="28"/>
          <w:szCs w:val="28"/>
        </w:rPr>
      </w:pPr>
      <w:r>
        <w:rPr>
          <w:rFonts w:eastAsia="Calibri"/>
          <w:sz w:val="28"/>
          <w:szCs w:val="28"/>
          <w:lang w:eastAsia="en-US"/>
        </w:rPr>
        <w:t>программы профилактики терроризма</w:t>
      </w:r>
    </w:p>
    <w:p w14:paraId="60C0E809">
      <w:pPr>
        <w:widowControl w:val="0"/>
        <w:shd w:val="clear" w:color="auto" w:fill="FFFFFF"/>
        <w:tabs>
          <w:tab w:val="left" w:pos="284"/>
        </w:tabs>
        <w:ind w:right="252"/>
        <w:jc w:val="center"/>
        <w:rPr>
          <w:sz w:val="28"/>
          <w:szCs w:val="28"/>
        </w:rPr>
      </w:pPr>
    </w:p>
    <w:p w14:paraId="49BC4906">
      <w:pPr>
        <w:widowControl w:val="0"/>
        <w:shd w:val="clear" w:color="auto" w:fill="FFFFFF"/>
        <w:tabs>
          <w:tab w:val="left" w:pos="284"/>
        </w:tabs>
        <w:ind w:right="252"/>
        <w:jc w:val="center"/>
        <w:rPr>
          <w:sz w:val="28"/>
          <w:szCs w:val="28"/>
        </w:rPr>
      </w:pPr>
    </w:p>
    <w:tbl>
      <w:tblPr>
        <w:tblStyle w:val="8"/>
        <w:tblW w:w="15454" w:type="dxa"/>
        <w:tblInd w:w="-5" w:type="dxa"/>
        <w:tblLayout w:type="fixed"/>
        <w:tblCellMar>
          <w:top w:w="0" w:type="dxa"/>
          <w:left w:w="108" w:type="dxa"/>
          <w:bottom w:w="0" w:type="dxa"/>
          <w:right w:w="108" w:type="dxa"/>
        </w:tblCellMar>
      </w:tblPr>
      <w:tblGrid>
        <w:gridCol w:w="851"/>
        <w:gridCol w:w="6378"/>
        <w:gridCol w:w="4222"/>
        <w:gridCol w:w="2015"/>
        <w:gridCol w:w="1988"/>
      </w:tblGrid>
      <w:tr w14:paraId="195BB49C">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6C20EE5D">
            <w:pPr>
              <w:widowControl w:val="0"/>
              <w:jc w:val="center"/>
              <w:rPr>
                <w:sz w:val="28"/>
                <w:szCs w:val="24"/>
              </w:rPr>
            </w:pPr>
            <w:r>
              <w:rPr>
                <w:sz w:val="28"/>
                <w:szCs w:val="24"/>
              </w:rPr>
              <w:t>№</w:t>
            </w:r>
          </w:p>
          <w:p w14:paraId="366BE897">
            <w:pPr>
              <w:widowControl w:val="0"/>
              <w:jc w:val="center"/>
              <w:rPr>
                <w:sz w:val="28"/>
                <w:szCs w:val="24"/>
              </w:rPr>
            </w:pPr>
            <w:r>
              <w:rPr>
                <w:sz w:val="28"/>
                <w:szCs w:val="24"/>
              </w:rPr>
              <w:t>п/п</w:t>
            </w:r>
          </w:p>
        </w:tc>
        <w:tc>
          <w:tcPr>
            <w:tcW w:w="6378" w:type="dxa"/>
            <w:tcBorders>
              <w:top w:val="single" w:color="000000" w:sz="4" w:space="0"/>
              <w:left w:val="single" w:color="000000" w:sz="4" w:space="0"/>
              <w:bottom w:val="single" w:color="000000" w:sz="4" w:space="0"/>
              <w:right w:val="single" w:color="000000" w:sz="4" w:space="0"/>
            </w:tcBorders>
          </w:tcPr>
          <w:p w14:paraId="11B97CC5">
            <w:pPr>
              <w:widowControl w:val="0"/>
              <w:jc w:val="center"/>
              <w:rPr>
                <w:sz w:val="28"/>
                <w:szCs w:val="24"/>
              </w:rPr>
            </w:pPr>
            <w:r>
              <w:rPr>
                <w:sz w:val="28"/>
                <w:szCs w:val="24"/>
              </w:rPr>
              <w:t>Мероприятия</w:t>
            </w:r>
          </w:p>
        </w:tc>
        <w:tc>
          <w:tcPr>
            <w:tcW w:w="4222" w:type="dxa"/>
            <w:tcBorders>
              <w:top w:val="single" w:color="000000" w:sz="4" w:space="0"/>
              <w:left w:val="single" w:color="000000" w:sz="4" w:space="0"/>
              <w:bottom w:val="single" w:color="000000" w:sz="4" w:space="0"/>
              <w:right w:val="single" w:color="000000" w:sz="4" w:space="0"/>
            </w:tcBorders>
          </w:tcPr>
          <w:p w14:paraId="7A79EDF9">
            <w:pPr>
              <w:widowControl w:val="0"/>
              <w:jc w:val="center"/>
              <w:rPr>
                <w:sz w:val="28"/>
                <w:szCs w:val="24"/>
              </w:rPr>
            </w:pPr>
            <w:r>
              <w:rPr>
                <w:sz w:val="28"/>
                <w:szCs w:val="24"/>
              </w:rPr>
              <w:t xml:space="preserve">Ответственные </w:t>
            </w:r>
          </w:p>
          <w:p w14:paraId="7247A256">
            <w:pPr>
              <w:widowControl w:val="0"/>
              <w:jc w:val="center"/>
              <w:rPr>
                <w:sz w:val="28"/>
                <w:szCs w:val="24"/>
              </w:rPr>
            </w:pPr>
            <w:r>
              <w:rPr>
                <w:sz w:val="28"/>
                <w:szCs w:val="24"/>
              </w:rPr>
              <w:t>исполнители</w:t>
            </w:r>
          </w:p>
        </w:tc>
        <w:tc>
          <w:tcPr>
            <w:tcW w:w="2015" w:type="dxa"/>
            <w:tcBorders>
              <w:top w:val="single" w:color="000000" w:sz="4" w:space="0"/>
              <w:left w:val="single" w:color="000000" w:sz="4" w:space="0"/>
              <w:bottom w:val="single" w:color="000000" w:sz="4" w:space="0"/>
              <w:right w:val="single" w:color="000000" w:sz="4" w:space="0"/>
            </w:tcBorders>
          </w:tcPr>
          <w:p w14:paraId="4532B37A">
            <w:pPr>
              <w:widowControl w:val="0"/>
              <w:jc w:val="center"/>
              <w:rPr>
                <w:sz w:val="28"/>
                <w:szCs w:val="24"/>
              </w:rPr>
            </w:pPr>
            <w:r>
              <w:rPr>
                <w:sz w:val="28"/>
                <w:szCs w:val="24"/>
              </w:rPr>
              <w:t>Срок исполнения</w:t>
            </w:r>
          </w:p>
        </w:tc>
        <w:tc>
          <w:tcPr>
            <w:tcW w:w="1988" w:type="dxa"/>
            <w:tcBorders>
              <w:top w:val="single" w:color="000000" w:sz="4" w:space="0"/>
              <w:left w:val="single" w:color="000000" w:sz="4" w:space="0"/>
              <w:bottom w:val="single" w:color="000000" w:sz="4" w:space="0"/>
              <w:right w:val="single" w:color="000000" w:sz="4" w:space="0"/>
            </w:tcBorders>
          </w:tcPr>
          <w:p w14:paraId="4EC82E2A">
            <w:pPr>
              <w:widowControl w:val="0"/>
              <w:jc w:val="center"/>
              <w:rPr>
                <w:sz w:val="28"/>
                <w:szCs w:val="24"/>
              </w:rPr>
            </w:pPr>
            <w:r>
              <w:rPr>
                <w:sz w:val="28"/>
                <w:szCs w:val="28"/>
              </w:rPr>
              <w:t>Отметка об исполнении</w:t>
            </w:r>
          </w:p>
        </w:tc>
      </w:tr>
      <w:tr w14:paraId="23D97E0E">
        <w:tblPrEx>
          <w:tblCellMar>
            <w:top w:w="0" w:type="dxa"/>
            <w:left w:w="108" w:type="dxa"/>
            <w:bottom w:w="0" w:type="dxa"/>
            <w:right w:w="108" w:type="dxa"/>
          </w:tblCellMar>
        </w:tblPrEx>
        <w:trPr>
          <w:trHeight w:val="977" w:hRule="atLeast"/>
        </w:trPr>
        <w:tc>
          <w:tcPr>
            <w:tcW w:w="851" w:type="dxa"/>
            <w:tcBorders>
              <w:top w:val="single" w:color="000000" w:sz="4" w:space="0"/>
              <w:left w:val="single" w:color="000000" w:sz="4" w:space="0"/>
              <w:bottom w:val="single" w:color="000000" w:sz="4" w:space="0"/>
              <w:right w:val="single" w:color="000000" w:sz="4" w:space="0"/>
            </w:tcBorders>
          </w:tcPr>
          <w:p w14:paraId="4808A01A">
            <w:pPr>
              <w:widowControl w:val="0"/>
              <w:ind w:left="-112"/>
              <w:jc w:val="center"/>
              <w:rPr>
                <w:sz w:val="28"/>
                <w:szCs w:val="24"/>
              </w:rPr>
            </w:pPr>
            <w:r>
              <w:rPr>
                <w:sz w:val="28"/>
                <w:szCs w:val="24"/>
              </w:rPr>
              <w:t>8.1.1.</w:t>
            </w:r>
          </w:p>
        </w:tc>
        <w:tc>
          <w:tcPr>
            <w:tcW w:w="6378" w:type="dxa"/>
            <w:tcBorders>
              <w:top w:val="single" w:color="000000" w:sz="4" w:space="0"/>
              <w:left w:val="single" w:color="000000" w:sz="4" w:space="0"/>
              <w:bottom w:val="single" w:color="000000" w:sz="4" w:space="0"/>
              <w:right w:val="single" w:color="000000" w:sz="4" w:space="0"/>
            </w:tcBorders>
          </w:tcPr>
          <w:p w14:paraId="509392F8">
            <w:pPr>
              <w:widowControl w:val="0"/>
              <w:contextualSpacing/>
              <w:jc w:val="both"/>
              <w:rPr>
                <w:sz w:val="28"/>
                <w:szCs w:val="28"/>
              </w:rPr>
            </w:pPr>
            <w:r>
              <w:rPr>
                <w:sz w:val="28"/>
                <w:szCs w:val="28"/>
              </w:rPr>
              <w:t xml:space="preserve">Реализовать мероприятия </w:t>
            </w:r>
            <w:r>
              <w:rPr>
                <w:rFonts w:eastAsia="Calibri"/>
                <w:sz w:val="28"/>
                <w:szCs w:val="28"/>
                <w:lang w:eastAsia="en-US"/>
              </w:rPr>
              <w:t>в рамках  муниципальной программы «Профилактика терроризма и экстремизма в Агрызском муниципальном районе РТ на 2024-2028 годы», утвержденной Постановлением Руководителя ИК АМР № 73 от 15.03.2024 (предусмотренная сумма 255 тыс. руб.)</w:t>
            </w:r>
          </w:p>
        </w:tc>
        <w:tc>
          <w:tcPr>
            <w:tcW w:w="4222" w:type="dxa"/>
            <w:tcBorders>
              <w:top w:val="single" w:color="000000" w:sz="4" w:space="0"/>
              <w:left w:val="single" w:color="000000" w:sz="4" w:space="0"/>
              <w:bottom w:val="single" w:color="000000" w:sz="4" w:space="0"/>
              <w:right w:val="single" w:color="000000" w:sz="4" w:space="0"/>
            </w:tcBorders>
          </w:tcPr>
          <w:p w14:paraId="6756D970">
            <w:pPr>
              <w:widowControl w:val="0"/>
              <w:jc w:val="both"/>
            </w:pPr>
            <w:r>
              <w:rPr>
                <w:sz w:val="28"/>
                <w:szCs w:val="28"/>
              </w:rPr>
              <w:t>РИК (Салихов И.Х.)</w:t>
            </w:r>
          </w:p>
          <w:p w14:paraId="4F2DB092">
            <w:pPr>
              <w:widowControl w:val="0"/>
              <w:spacing w:after="37"/>
              <w:jc w:val="both"/>
            </w:pPr>
            <w:r>
              <w:rPr>
                <w:sz w:val="28"/>
                <w:szCs w:val="28"/>
              </w:rPr>
              <w:t xml:space="preserve">Заместитель РИК </w:t>
            </w:r>
          </w:p>
          <w:p w14:paraId="745BD661">
            <w:pPr>
              <w:widowControl w:val="0"/>
              <w:spacing w:after="37"/>
              <w:jc w:val="both"/>
            </w:pPr>
            <w:r>
              <w:rPr>
                <w:sz w:val="28"/>
                <w:szCs w:val="28"/>
              </w:rPr>
              <w:t>(Бадахшин Р.Н.),</w:t>
            </w:r>
          </w:p>
          <w:p w14:paraId="688C6FA6">
            <w:pPr>
              <w:widowControl w:val="0"/>
              <w:jc w:val="both"/>
            </w:pPr>
            <w:r>
              <w:rPr>
                <w:sz w:val="28"/>
                <w:szCs w:val="28"/>
              </w:rPr>
              <w:t>Отдел социального развития (главные специалисты – ответственные за направления спорт, молодежь, культура)</w:t>
            </w:r>
          </w:p>
          <w:p w14:paraId="3001A70F">
            <w:pPr>
              <w:widowControl w:val="0"/>
              <w:ind w:right="-111"/>
              <w:jc w:val="both"/>
              <w:rPr>
                <w:sz w:val="28"/>
                <w:szCs w:val="28"/>
              </w:rPr>
            </w:pPr>
            <w:r>
              <w:rPr>
                <w:sz w:val="28"/>
                <w:szCs w:val="28"/>
              </w:rPr>
              <w:t>(Закирова Э.М.)</w:t>
            </w:r>
          </w:p>
        </w:tc>
        <w:tc>
          <w:tcPr>
            <w:tcW w:w="2015" w:type="dxa"/>
            <w:tcBorders>
              <w:top w:val="single" w:color="000000" w:sz="4" w:space="0"/>
              <w:left w:val="single" w:color="000000" w:sz="4" w:space="0"/>
              <w:bottom w:val="single" w:color="000000" w:sz="4" w:space="0"/>
              <w:right w:val="single" w:color="000000" w:sz="4" w:space="0"/>
            </w:tcBorders>
          </w:tcPr>
          <w:p w14:paraId="6361AB09">
            <w:pPr>
              <w:widowControl w:val="0"/>
              <w:jc w:val="center"/>
              <w:rPr>
                <w:sz w:val="28"/>
                <w:szCs w:val="24"/>
              </w:rPr>
            </w:pPr>
            <w:r>
              <w:rPr>
                <w:sz w:val="28"/>
                <w:szCs w:val="24"/>
              </w:rPr>
              <w:t>В соответствии со сроками программы</w:t>
            </w:r>
          </w:p>
        </w:tc>
        <w:tc>
          <w:tcPr>
            <w:tcW w:w="1988" w:type="dxa"/>
            <w:tcBorders>
              <w:top w:val="single" w:color="000000" w:sz="4" w:space="0"/>
              <w:left w:val="single" w:color="000000" w:sz="4" w:space="0"/>
              <w:bottom w:val="single" w:color="000000" w:sz="4" w:space="0"/>
              <w:right w:val="single" w:color="000000" w:sz="4" w:space="0"/>
            </w:tcBorders>
          </w:tcPr>
          <w:p w14:paraId="17B3686F">
            <w:pPr>
              <w:widowControl w:val="0"/>
              <w:jc w:val="center"/>
              <w:rPr>
                <w:sz w:val="28"/>
                <w:szCs w:val="28"/>
              </w:rPr>
            </w:pPr>
          </w:p>
        </w:tc>
      </w:tr>
      <w:tr w14:paraId="2A5FF840">
        <w:tblPrEx>
          <w:tblCellMar>
            <w:top w:w="0" w:type="dxa"/>
            <w:left w:w="108" w:type="dxa"/>
            <w:bottom w:w="0" w:type="dxa"/>
            <w:right w:w="108" w:type="dxa"/>
          </w:tblCellMar>
        </w:tblPrEx>
        <w:trPr>
          <w:trHeight w:val="977" w:hRule="atLeast"/>
        </w:trPr>
        <w:tc>
          <w:tcPr>
            <w:tcW w:w="851" w:type="dxa"/>
            <w:tcBorders>
              <w:left w:val="single" w:color="000000" w:sz="4" w:space="0"/>
              <w:bottom w:val="single" w:color="000000" w:sz="4" w:space="0"/>
              <w:right w:val="single" w:color="000000" w:sz="4" w:space="0"/>
            </w:tcBorders>
          </w:tcPr>
          <w:p w14:paraId="532BE925">
            <w:pPr>
              <w:widowControl w:val="0"/>
              <w:ind w:left="-112"/>
              <w:jc w:val="center"/>
              <w:rPr>
                <w:sz w:val="28"/>
                <w:szCs w:val="24"/>
              </w:rPr>
            </w:pPr>
            <w:r>
              <w:rPr>
                <w:sz w:val="28"/>
                <w:szCs w:val="24"/>
              </w:rPr>
              <w:t>8.1.2.</w:t>
            </w:r>
          </w:p>
        </w:tc>
        <w:tc>
          <w:tcPr>
            <w:tcW w:w="6378" w:type="dxa"/>
            <w:tcBorders>
              <w:left w:val="single" w:color="000000" w:sz="4" w:space="0"/>
              <w:bottom w:val="single" w:color="000000" w:sz="4" w:space="0"/>
              <w:right w:val="single" w:color="000000" w:sz="4" w:space="0"/>
            </w:tcBorders>
          </w:tcPr>
          <w:p w14:paraId="63CA1319">
            <w:pPr>
              <w:widowControl w:val="0"/>
              <w:contextualSpacing/>
              <w:jc w:val="both"/>
              <w:rPr>
                <w:sz w:val="28"/>
                <w:szCs w:val="28"/>
              </w:rPr>
            </w:pPr>
            <w:r>
              <w:rPr>
                <w:sz w:val="28"/>
                <w:szCs w:val="28"/>
              </w:rPr>
              <w:t>Рассмотреть на заседании АТК в АМР результаты финансирования и реализации муниципальной программы «Профилактика терроризма и экстремизма в Агрызском муниципальном районе РТ на 2024-2028 годы»</w:t>
            </w:r>
          </w:p>
        </w:tc>
        <w:tc>
          <w:tcPr>
            <w:tcW w:w="4222" w:type="dxa"/>
            <w:tcBorders>
              <w:left w:val="single" w:color="000000" w:sz="4" w:space="0"/>
              <w:bottom w:val="single" w:color="000000" w:sz="4" w:space="0"/>
              <w:right w:val="single" w:color="000000" w:sz="4" w:space="0"/>
            </w:tcBorders>
          </w:tcPr>
          <w:p w14:paraId="32D7B513">
            <w:pPr>
              <w:widowControl w:val="0"/>
              <w:jc w:val="both"/>
              <w:rPr>
                <w:sz w:val="28"/>
                <w:szCs w:val="28"/>
              </w:rPr>
            </w:pPr>
            <w:r>
              <w:rPr>
                <w:sz w:val="28"/>
                <w:szCs w:val="28"/>
              </w:rPr>
              <w:t>Заместитель РИК</w:t>
            </w:r>
          </w:p>
          <w:p w14:paraId="15CDB285">
            <w:pPr>
              <w:pStyle w:val="57"/>
              <w:widowControl w:val="0"/>
              <w:jc w:val="both"/>
              <w:rPr>
                <w:sz w:val="28"/>
                <w:szCs w:val="28"/>
              </w:rPr>
            </w:pPr>
            <w:r>
              <w:rPr>
                <w:sz w:val="28"/>
                <w:szCs w:val="28"/>
              </w:rPr>
              <w:t>(Бадахшин Р.Н.)</w:t>
            </w:r>
          </w:p>
          <w:p w14:paraId="45584738">
            <w:pPr>
              <w:pStyle w:val="57"/>
              <w:widowControl w:val="0"/>
              <w:jc w:val="both"/>
              <w:rPr>
                <w:sz w:val="28"/>
                <w:szCs w:val="28"/>
              </w:rPr>
            </w:pPr>
            <w:r>
              <w:rPr>
                <w:sz w:val="28"/>
                <w:szCs w:val="28"/>
              </w:rPr>
              <w:t>Председатель ФБП</w:t>
            </w:r>
          </w:p>
          <w:p w14:paraId="5C4DD88A">
            <w:pPr>
              <w:pStyle w:val="57"/>
              <w:widowControl w:val="0"/>
              <w:jc w:val="both"/>
              <w:rPr>
                <w:sz w:val="28"/>
                <w:szCs w:val="28"/>
              </w:rPr>
            </w:pPr>
            <w:r>
              <w:rPr>
                <w:sz w:val="28"/>
                <w:szCs w:val="28"/>
              </w:rPr>
              <w:t>(Бадахшин А.Н.)</w:t>
            </w:r>
          </w:p>
          <w:p w14:paraId="74CF129B">
            <w:pPr>
              <w:widowControl w:val="0"/>
              <w:jc w:val="both"/>
              <w:rPr>
                <w:sz w:val="28"/>
                <w:szCs w:val="28"/>
              </w:rPr>
            </w:pPr>
            <w:r>
              <w:rPr>
                <w:sz w:val="28"/>
                <w:szCs w:val="28"/>
              </w:rPr>
              <w:t>Секретарь АТК</w:t>
            </w:r>
          </w:p>
          <w:p w14:paraId="20E97FEA">
            <w:pPr>
              <w:widowControl w:val="0"/>
              <w:jc w:val="both"/>
              <w:rPr>
                <w:sz w:val="28"/>
                <w:szCs w:val="28"/>
              </w:rPr>
            </w:pPr>
            <w:r>
              <w:rPr>
                <w:sz w:val="28"/>
                <w:szCs w:val="28"/>
              </w:rPr>
              <w:t>(Халикова А.С.)</w:t>
            </w:r>
          </w:p>
        </w:tc>
        <w:tc>
          <w:tcPr>
            <w:tcW w:w="2015" w:type="dxa"/>
            <w:tcBorders>
              <w:left w:val="single" w:color="000000" w:sz="4" w:space="0"/>
              <w:bottom w:val="single" w:color="000000" w:sz="4" w:space="0"/>
              <w:right w:val="single" w:color="000000" w:sz="4" w:space="0"/>
            </w:tcBorders>
          </w:tcPr>
          <w:p w14:paraId="1CA5B49C">
            <w:pPr>
              <w:widowControl w:val="0"/>
              <w:jc w:val="center"/>
              <w:rPr>
                <w:sz w:val="28"/>
                <w:szCs w:val="24"/>
              </w:rPr>
            </w:pPr>
            <w:r>
              <w:rPr>
                <w:sz w:val="28"/>
                <w:szCs w:val="24"/>
              </w:rPr>
              <w:t>До 10.07.2025</w:t>
            </w:r>
          </w:p>
          <w:p w14:paraId="1E3CDA96">
            <w:pPr>
              <w:widowControl w:val="0"/>
              <w:jc w:val="center"/>
              <w:rPr>
                <w:sz w:val="28"/>
                <w:szCs w:val="24"/>
              </w:rPr>
            </w:pPr>
            <w:r>
              <w:rPr>
                <w:sz w:val="28"/>
                <w:szCs w:val="24"/>
              </w:rPr>
              <w:t>До 25.12.2025</w:t>
            </w:r>
          </w:p>
        </w:tc>
        <w:tc>
          <w:tcPr>
            <w:tcW w:w="1988" w:type="dxa"/>
            <w:tcBorders>
              <w:left w:val="single" w:color="000000" w:sz="4" w:space="0"/>
              <w:bottom w:val="single" w:color="000000" w:sz="4" w:space="0"/>
              <w:right w:val="single" w:color="000000" w:sz="4" w:space="0"/>
            </w:tcBorders>
          </w:tcPr>
          <w:p w14:paraId="627DE4F0">
            <w:pPr>
              <w:widowControl w:val="0"/>
              <w:jc w:val="center"/>
              <w:rPr>
                <w:sz w:val="28"/>
                <w:szCs w:val="28"/>
              </w:rPr>
            </w:pPr>
          </w:p>
        </w:tc>
      </w:tr>
    </w:tbl>
    <w:p w14:paraId="09E054AB">
      <w:pPr>
        <w:widowControl w:val="0"/>
        <w:shd w:val="clear" w:color="auto" w:fill="FFFFFF"/>
        <w:tabs>
          <w:tab w:val="left" w:pos="284"/>
        </w:tabs>
        <w:ind w:right="252"/>
        <w:rPr>
          <w:sz w:val="28"/>
          <w:szCs w:val="28"/>
        </w:rPr>
      </w:pPr>
    </w:p>
    <w:p w14:paraId="6FF85543">
      <w:pPr>
        <w:widowControl w:val="0"/>
        <w:shd w:val="clear" w:color="auto" w:fill="FFFFFF"/>
        <w:tabs>
          <w:tab w:val="left" w:pos="284"/>
        </w:tabs>
        <w:ind w:right="252"/>
        <w:jc w:val="center"/>
        <w:rPr>
          <w:sz w:val="28"/>
          <w:szCs w:val="28"/>
        </w:rPr>
      </w:pPr>
      <w:r>
        <w:rPr>
          <w:sz w:val="28"/>
          <w:szCs w:val="28"/>
        </w:rPr>
        <w:t>8.2. Мероприятия по оказанию адресного профилактического воздействия на подписчиков деструктивных</w:t>
      </w:r>
    </w:p>
    <w:p w14:paraId="68611D47">
      <w:pPr>
        <w:widowControl w:val="0"/>
        <w:shd w:val="clear" w:color="auto" w:fill="FFFFFF"/>
        <w:tabs>
          <w:tab w:val="left" w:pos="284"/>
        </w:tabs>
        <w:ind w:right="252"/>
        <w:jc w:val="center"/>
        <w:rPr>
          <w:sz w:val="28"/>
          <w:szCs w:val="28"/>
        </w:rPr>
      </w:pPr>
      <w:r>
        <w:rPr>
          <w:sz w:val="28"/>
          <w:szCs w:val="28"/>
        </w:rPr>
        <w:t>сообществ в социальных сетях (в соответствии с методическими рекомендациями, утвержденными решением АТК в</w:t>
      </w:r>
    </w:p>
    <w:p w14:paraId="7EF6B8F2">
      <w:pPr>
        <w:widowControl w:val="0"/>
        <w:shd w:val="clear" w:color="auto" w:fill="FFFFFF"/>
        <w:tabs>
          <w:tab w:val="left" w:pos="284"/>
        </w:tabs>
        <w:ind w:right="252"/>
        <w:jc w:val="center"/>
        <w:rPr>
          <w:sz w:val="28"/>
          <w:szCs w:val="28"/>
        </w:rPr>
      </w:pPr>
      <w:r>
        <w:rPr>
          <w:sz w:val="28"/>
          <w:szCs w:val="28"/>
        </w:rPr>
        <w:t>РТ от 4 августа 2020 года № ПР-166 ДСП)</w:t>
      </w:r>
    </w:p>
    <w:p w14:paraId="2A0A8F24">
      <w:pPr>
        <w:widowControl w:val="0"/>
        <w:shd w:val="clear" w:color="auto" w:fill="FFFFFF"/>
        <w:tabs>
          <w:tab w:val="left" w:pos="284"/>
        </w:tabs>
        <w:ind w:right="252"/>
        <w:jc w:val="center"/>
        <w:rPr>
          <w:sz w:val="28"/>
          <w:szCs w:val="28"/>
        </w:rPr>
      </w:pPr>
    </w:p>
    <w:tbl>
      <w:tblPr>
        <w:tblStyle w:val="8"/>
        <w:tblW w:w="15451" w:type="dxa"/>
        <w:tblInd w:w="-5" w:type="dxa"/>
        <w:tblLayout w:type="fixed"/>
        <w:tblCellMar>
          <w:top w:w="0" w:type="dxa"/>
          <w:left w:w="108" w:type="dxa"/>
          <w:bottom w:w="0" w:type="dxa"/>
          <w:right w:w="108" w:type="dxa"/>
        </w:tblCellMar>
      </w:tblPr>
      <w:tblGrid>
        <w:gridCol w:w="851"/>
        <w:gridCol w:w="6378"/>
        <w:gridCol w:w="4110"/>
        <w:gridCol w:w="2128"/>
        <w:gridCol w:w="1984"/>
      </w:tblGrid>
      <w:tr w14:paraId="1E9F45F6">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0F043BFE">
            <w:pPr>
              <w:widowControl w:val="0"/>
              <w:jc w:val="center"/>
              <w:rPr>
                <w:sz w:val="28"/>
                <w:szCs w:val="24"/>
              </w:rPr>
            </w:pPr>
            <w:r>
              <w:rPr>
                <w:sz w:val="28"/>
                <w:szCs w:val="24"/>
              </w:rPr>
              <w:t>№</w:t>
            </w:r>
          </w:p>
          <w:p w14:paraId="5CD226D8">
            <w:pPr>
              <w:widowControl w:val="0"/>
              <w:jc w:val="center"/>
              <w:rPr>
                <w:sz w:val="28"/>
                <w:szCs w:val="24"/>
              </w:rPr>
            </w:pPr>
            <w:r>
              <w:rPr>
                <w:sz w:val="28"/>
                <w:szCs w:val="24"/>
              </w:rPr>
              <w:t>п/п</w:t>
            </w:r>
          </w:p>
        </w:tc>
        <w:tc>
          <w:tcPr>
            <w:tcW w:w="6378" w:type="dxa"/>
            <w:tcBorders>
              <w:top w:val="single" w:color="000000" w:sz="4" w:space="0"/>
              <w:left w:val="single" w:color="000000" w:sz="4" w:space="0"/>
              <w:bottom w:val="single" w:color="000000" w:sz="4" w:space="0"/>
              <w:right w:val="single" w:color="000000" w:sz="4" w:space="0"/>
            </w:tcBorders>
          </w:tcPr>
          <w:p w14:paraId="540C7491">
            <w:pPr>
              <w:widowControl w:val="0"/>
              <w:jc w:val="center"/>
              <w:rPr>
                <w:sz w:val="28"/>
                <w:szCs w:val="24"/>
              </w:rPr>
            </w:pPr>
            <w:r>
              <w:rPr>
                <w:sz w:val="28"/>
                <w:szCs w:val="24"/>
              </w:rPr>
              <w:t>Мероприятия</w:t>
            </w:r>
          </w:p>
        </w:tc>
        <w:tc>
          <w:tcPr>
            <w:tcW w:w="4110" w:type="dxa"/>
            <w:tcBorders>
              <w:top w:val="single" w:color="000000" w:sz="4" w:space="0"/>
              <w:left w:val="single" w:color="000000" w:sz="4" w:space="0"/>
              <w:bottom w:val="single" w:color="000000" w:sz="4" w:space="0"/>
              <w:right w:val="single" w:color="000000" w:sz="4" w:space="0"/>
            </w:tcBorders>
          </w:tcPr>
          <w:p w14:paraId="39C4A459">
            <w:pPr>
              <w:widowControl w:val="0"/>
              <w:jc w:val="center"/>
              <w:rPr>
                <w:sz w:val="28"/>
                <w:szCs w:val="24"/>
              </w:rPr>
            </w:pPr>
            <w:r>
              <w:rPr>
                <w:sz w:val="28"/>
                <w:szCs w:val="24"/>
              </w:rPr>
              <w:t xml:space="preserve">Ответственные </w:t>
            </w:r>
          </w:p>
          <w:p w14:paraId="16BA7531">
            <w:pPr>
              <w:widowControl w:val="0"/>
              <w:jc w:val="center"/>
              <w:rPr>
                <w:sz w:val="28"/>
                <w:szCs w:val="24"/>
              </w:rPr>
            </w:pPr>
            <w:r>
              <w:rPr>
                <w:sz w:val="28"/>
                <w:szCs w:val="24"/>
              </w:rPr>
              <w:t>исполнители</w:t>
            </w:r>
          </w:p>
        </w:tc>
        <w:tc>
          <w:tcPr>
            <w:tcW w:w="2128" w:type="dxa"/>
            <w:tcBorders>
              <w:top w:val="single" w:color="000000" w:sz="4" w:space="0"/>
              <w:left w:val="single" w:color="000000" w:sz="4" w:space="0"/>
              <w:bottom w:val="single" w:color="000000" w:sz="4" w:space="0"/>
              <w:right w:val="single" w:color="000000" w:sz="4" w:space="0"/>
            </w:tcBorders>
          </w:tcPr>
          <w:p w14:paraId="5EFB61AE">
            <w:pPr>
              <w:widowControl w:val="0"/>
              <w:jc w:val="center"/>
              <w:rPr>
                <w:sz w:val="28"/>
                <w:szCs w:val="24"/>
              </w:rPr>
            </w:pPr>
            <w:r>
              <w:rPr>
                <w:sz w:val="28"/>
                <w:szCs w:val="24"/>
              </w:rPr>
              <w:t>Срок исполнения</w:t>
            </w:r>
          </w:p>
        </w:tc>
        <w:tc>
          <w:tcPr>
            <w:tcW w:w="1984" w:type="dxa"/>
            <w:tcBorders>
              <w:top w:val="single" w:color="000000" w:sz="4" w:space="0"/>
              <w:left w:val="single" w:color="000000" w:sz="4" w:space="0"/>
              <w:bottom w:val="single" w:color="000000" w:sz="4" w:space="0"/>
              <w:right w:val="single" w:color="000000" w:sz="4" w:space="0"/>
            </w:tcBorders>
          </w:tcPr>
          <w:p w14:paraId="466A960B">
            <w:pPr>
              <w:widowControl w:val="0"/>
              <w:jc w:val="center"/>
              <w:rPr>
                <w:sz w:val="28"/>
                <w:szCs w:val="24"/>
              </w:rPr>
            </w:pPr>
            <w:r>
              <w:rPr>
                <w:sz w:val="28"/>
                <w:szCs w:val="28"/>
              </w:rPr>
              <w:t>Отметка об исполнении</w:t>
            </w:r>
          </w:p>
        </w:tc>
      </w:tr>
      <w:tr w14:paraId="361AAB1A">
        <w:tblPrEx>
          <w:tblCellMar>
            <w:top w:w="0" w:type="dxa"/>
            <w:left w:w="108" w:type="dxa"/>
            <w:bottom w:w="0" w:type="dxa"/>
            <w:right w:w="108" w:type="dxa"/>
          </w:tblCellMar>
        </w:tblPrEx>
        <w:trPr>
          <w:trHeight w:val="977" w:hRule="atLeast"/>
        </w:trPr>
        <w:tc>
          <w:tcPr>
            <w:tcW w:w="851" w:type="dxa"/>
            <w:tcBorders>
              <w:top w:val="single" w:color="000000" w:sz="4" w:space="0"/>
              <w:left w:val="single" w:color="000000" w:sz="4" w:space="0"/>
              <w:bottom w:val="single" w:color="000000" w:sz="4" w:space="0"/>
              <w:right w:val="single" w:color="000000" w:sz="4" w:space="0"/>
            </w:tcBorders>
          </w:tcPr>
          <w:p w14:paraId="04693E52">
            <w:pPr>
              <w:widowControl w:val="0"/>
              <w:jc w:val="center"/>
              <w:rPr>
                <w:sz w:val="28"/>
                <w:szCs w:val="24"/>
              </w:rPr>
            </w:pPr>
            <w:r>
              <w:rPr>
                <w:sz w:val="28"/>
                <w:szCs w:val="24"/>
              </w:rPr>
              <w:t>8.2.1.</w:t>
            </w:r>
          </w:p>
        </w:tc>
        <w:tc>
          <w:tcPr>
            <w:tcW w:w="6378" w:type="dxa"/>
            <w:tcBorders>
              <w:top w:val="single" w:color="000000" w:sz="4" w:space="0"/>
              <w:left w:val="single" w:color="000000" w:sz="4" w:space="0"/>
              <w:bottom w:val="single" w:color="000000" w:sz="4" w:space="0"/>
              <w:right w:val="single" w:color="000000" w:sz="4" w:space="0"/>
            </w:tcBorders>
          </w:tcPr>
          <w:p w14:paraId="02534E3F">
            <w:pPr>
              <w:widowControl w:val="0"/>
              <w:jc w:val="both"/>
              <w:rPr>
                <w:sz w:val="28"/>
                <w:szCs w:val="28"/>
              </w:rPr>
            </w:pPr>
            <w:r>
              <w:rPr>
                <w:sz w:val="28"/>
                <w:szCs w:val="28"/>
              </w:rPr>
              <w:t xml:space="preserve">Обновить нормативно-правовую базу о работе «Кибердружины» АМР, </w:t>
            </w:r>
          </w:p>
          <w:p w14:paraId="60D4346E">
            <w:pPr>
              <w:widowControl w:val="0"/>
              <w:rPr>
                <w:rFonts w:ascii="wf segoe-ui normal;Segoe UI;Seg" w:hAnsi="wf segoe-ui normal;Segoe UI;Seg"/>
                <w:color w:val="333333"/>
                <w:sz w:val="28"/>
                <w:szCs w:val="28"/>
                <w:lang w:eastAsia="en-US"/>
              </w:rPr>
            </w:pPr>
            <w:r>
              <w:rPr>
                <w:sz w:val="28"/>
                <w:szCs w:val="28"/>
              </w:rPr>
              <w:t>Довести до всех членов «Кибердружины».</w:t>
            </w:r>
          </w:p>
        </w:tc>
        <w:tc>
          <w:tcPr>
            <w:tcW w:w="4110" w:type="dxa"/>
            <w:tcBorders>
              <w:top w:val="single" w:color="000000" w:sz="4" w:space="0"/>
              <w:left w:val="single" w:color="000000" w:sz="4" w:space="0"/>
              <w:bottom w:val="single" w:color="000000" w:sz="4" w:space="0"/>
              <w:right w:val="single" w:color="000000" w:sz="4" w:space="0"/>
            </w:tcBorders>
          </w:tcPr>
          <w:p w14:paraId="7AC5BED5">
            <w:pPr>
              <w:pStyle w:val="57"/>
              <w:widowControl w:val="0"/>
              <w:jc w:val="both"/>
            </w:pPr>
            <w:r>
              <w:rPr>
                <w:sz w:val="28"/>
                <w:szCs w:val="28"/>
              </w:rPr>
              <w:t xml:space="preserve">Руководитель «Кибердружины» - </w:t>
            </w:r>
            <w:r>
              <w:rPr>
                <w:color w:val="auto"/>
                <w:sz w:val="28"/>
                <w:szCs w:val="28"/>
              </w:rPr>
              <w:t>директор МБУ «Форпост»</w:t>
            </w:r>
          </w:p>
          <w:p w14:paraId="29739BFB">
            <w:pPr>
              <w:pStyle w:val="57"/>
              <w:widowControl w:val="0"/>
              <w:jc w:val="both"/>
            </w:pPr>
          </w:p>
        </w:tc>
        <w:tc>
          <w:tcPr>
            <w:tcW w:w="2128" w:type="dxa"/>
            <w:tcBorders>
              <w:top w:val="single" w:color="000000" w:sz="4" w:space="0"/>
              <w:left w:val="single" w:color="000000" w:sz="4" w:space="0"/>
              <w:bottom w:val="single" w:color="000000" w:sz="4" w:space="0"/>
              <w:right w:val="single" w:color="000000" w:sz="4" w:space="0"/>
            </w:tcBorders>
          </w:tcPr>
          <w:p w14:paraId="25E0783C">
            <w:pPr>
              <w:widowControl w:val="0"/>
              <w:jc w:val="center"/>
              <w:rPr>
                <w:sz w:val="28"/>
                <w:szCs w:val="24"/>
              </w:rPr>
            </w:pPr>
            <w:r>
              <w:rPr>
                <w:sz w:val="28"/>
                <w:szCs w:val="28"/>
                <w:lang w:eastAsia="en-US"/>
              </w:rPr>
              <w:t>До 25.01.2025</w:t>
            </w:r>
          </w:p>
          <w:p w14:paraId="13515396">
            <w:pPr>
              <w:widowControl w:val="0"/>
            </w:pPr>
          </w:p>
        </w:tc>
        <w:tc>
          <w:tcPr>
            <w:tcW w:w="1984" w:type="dxa"/>
            <w:tcBorders>
              <w:top w:val="single" w:color="000000" w:sz="4" w:space="0"/>
              <w:left w:val="single" w:color="000000" w:sz="4" w:space="0"/>
              <w:bottom w:val="single" w:color="000000" w:sz="4" w:space="0"/>
              <w:right w:val="single" w:color="000000" w:sz="4" w:space="0"/>
            </w:tcBorders>
          </w:tcPr>
          <w:p w14:paraId="1E1ED64E">
            <w:pPr>
              <w:widowControl w:val="0"/>
              <w:jc w:val="center"/>
              <w:rPr>
                <w:sz w:val="28"/>
                <w:szCs w:val="28"/>
              </w:rPr>
            </w:pPr>
          </w:p>
        </w:tc>
      </w:tr>
      <w:tr w14:paraId="5862B6DD">
        <w:tblPrEx>
          <w:tblCellMar>
            <w:top w:w="0" w:type="dxa"/>
            <w:left w:w="108" w:type="dxa"/>
            <w:bottom w:w="0" w:type="dxa"/>
            <w:right w:w="108" w:type="dxa"/>
          </w:tblCellMar>
        </w:tblPrEx>
        <w:trPr>
          <w:trHeight w:val="977" w:hRule="atLeast"/>
        </w:trPr>
        <w:tc>
          <w:tcPr>
            <w:tcW w:w="851" w:type="dxa"/>
            <w:tcBorders>
              <w:left w:val="single" w:color="000000" w:sz="4" w:space="0"/>
              <w:bottom w:val="single" w:color="000000" w:sz="4" w:space="0"/>
              <w:right w:val="single" w:color="000000" w:sz="4" w:space="0"/>
            </w:tcBorders>
          </w:tcPr>
          <w:p w14:paraId="4E80605E">
            <w:pPr>
              <w:widowControl w:val="0"/>
              <w:jc w:val="center"/>
              <w:rPr>
                <w:sz w:val="28"/>
                <w:szCs w:val="24"/>
              </w:rPr>
            </w:pPr>
            <w:r>
              <w:rPr>
                <w:sz w:val="28"/>
                <w:szCs w:val="24"/>
              </w:rPr>
              <w:t>8.2.2.</w:t>
            </w:r>
          </w:p>
        </w:tc>
        <w:tc>
          <w:tcPr>
            <w:tcW w:w="6378" w:type="dxa"/>
            <w:tcBorders>
              <w:left w:val="single" w:color="000000" w:sz="4" w:space="0"/>
              <w:bottom w:val="single" w:color="000000" w:sz="4" w:space="0"/>
              <w:right w:val="single" w:color="000000" w:sz="4" w:space="0"/>
            </w:tcBorders>
          </w:tcPr>
          <w:p w14:paraId="161BD829">
            <w:pPr>
              <w:widowControl w:val="0"/>
              <w:jc w:val="both"/>
              <w:rPr>
                <w:sz w:val="28"/>
                <w:szCs w:val="28"/>
              </w:rPr>
            </w:pPr>
            <w:r>
              <w:rPr>
                <w:sz w:val="28"/>
                <w:szCs w:val="28"/>
              </w:rPr>
              <w:t>Изучить с членами «Кибердружины» и реализовать в деятельности алгоритмы по мониторингу Интернет-ресурсов, распространяющих запрещенные материалы и деструктивный контент, выявлению лиц, вовлеченных в деструктивные сообщества, в том числе сторонников массовых убийств (исх. №№ 19-9250 от 23.10.2024, 19-9443 от 28.10.2024).</w:t>
            </w:r>
          </w:p>
        </w:tc>
        <w:tc>
          <w:tcPr>
            <w:tcW w:w="4110" w:type="dxa"/>
            <w:tcBorders>
              <w:left w:val="single" w:color="000000" w:sz="4" w:space="0"/>
              <w:bottom w:val="single" w:color="000000" w:sz="4" w:space="0"/>
              <w:right w:val="single" w:color="000000" w:sz="4" w:space="0"/>
            </w:tcBorders>
          </w:tcPr>
          <w:p w14:paraId="01CF2382">
            <w:pPr>
              <w:pStyle w:val="57"/>
              <w:widowControl w:val="0"/>
              <w:jc w:val="both"/>
            </w:pPr>
            <w:r>
              <w:rPr>
                <w:sz w:val="28"/>
                <w:szCs w:val="28"/>
              </w:rPr>
              <w:t xml:space="preserve">Руководитель «Кибердружины» - </w:t>
            </w:r>
            <w:r>
              <w:rPr>
                <w:color w:val="auto"/>
                <w:sz w:val="28"/>
                <w:szCs w:val="28"/>
              </w:rPr>
              <w:t>директор МБУ «Форпост»</w:t>
            </w:r>
          </w:p>
          <w:p w14:paraId="0A19317A">
            <w:pPr>
              <w:pStyle w:val="57"/>
              <w:widowControl w:val="0"/>
              <w:jc w:val="both"/>
              <w:rPr>
                <w:sz w:val="28"/>
                <w:szCs w:val="28"/>
              </w:rPr>
            </w:pPr>
          </w:p>
        </w:tc>
        <w:tc>
          <w:tcPr>
            <w:tcW w:w="2128" w:type="dxa"/>
            <w:tcBorders>
              <w:left w:val="single" w:color="000000" w:sz="4" w:space="0"/>
              <w:bottom w:val="single" w:color="000000" w:sz="4" w:space="0"/>
              <w:right w:val="single" w:color="000000" w:sz="4" w:space="0"/>
            </w:tcBorders>
          </w:tcPr>
          <w:p w14:paraId="2ED0C49C">
            <w:pPr>
              <w:widowControl w:val="0"/>
              <w:jc w:val="center"/>
              <w:rPr>
                <w:sz w:val="28"/>
                <w:szCs w:val="28"/>
              </w:rPr>
            </w:pPr>
            <w:r>
              <w:rPr>
                <w:sz w:val="28"/>
                <w:szCs w:val="28"/>
                <w:lang w:eastAsia="en-US"/>
              </w:rPr>
              <w:t>До 01.02.2025</w:t>
            </w:r>
          </w:p>
        </w:tc>
        <w:tc>
          <w:tcPr>
            <w:tcW w:w="1984" w:type="dxa"/>
            <w:tcBorders>
              <w:left w:val="single" w:color="000000" w:sz="4" w:space="0"/>
              <w:bottom w:val="single" w:color="000000" w:sz="4" w:space="0"/>
              <w:right w:val="single" w:color="000000" w:sz="4" w:space="0"/>
            </w:tcBorders>
          </w:tcPr>
          <w:p w14:paraId="00AA0166">
            <w:pPr>
              <w:widowControl w:val="0"/>
              <w:jc w:val="center"/>
              <w:rPr>
                <w:sz w:val="28"/>
                <w:szCs w:val="28"/>
              </w:rPr>
            </w:pPr>
          </w:p>
        </w:tc>
      </w:tr>
      <w:tr w14:paraId="020B07DF">
        <w:tblPrEx>
          <w:tblCellMar>
            <w:top w:w="0" w:type="dxa"/>
            <w:left w:w="108" w:type="dxa"/>
            <w:bottom w:w="0" w:type="dxa"/>
            <w:right w:w="108" w:type="dxa"/>
          </w:tblCellMar>
        </w:tblPrEx>
        <w:trPr>
          <w:trHeight w:val="977" w:hRule="atLeast"/>
        </w:trPr>
        <w:tc>
          <w:tcPr>
            <w:tcW w:w="851" w:type="dxa"/>
            <w:tcBorders>
              <w:left w:val="single" w:color="000000" w:sz="4" w:space="0"/>
              <w:bottom w:val="single" w:color="000000" w:sz="4" w:space="0"/>
              <w:right w:val="single" w:color="000000" w:sz="4" w:space="0"/>
            </w:tcBorders>
          </w:tcPr>
          <w:p w14:paraId="7546CB0D">
            <w:pPr>
              <w:widowControl w:val="0"/>
              <w:jc w:val="center"/>
              <w:rPr>
                <w:sz w:val="28"/>
                <w:szCs w:val="24"/>
              </w:rPr>
            </w:pPr>
            <w:r>
              <w:rPr>
                <w:sz w:val="28"/>
                <w:szCs w:val="24"/>
              </w:rPr>
              <w:t>8.2.3.</w:t>
            </w:r>
          </w:p>
        </w:tc>
        <w:tc>
          <w:tcPr>
            <w:tcW w:w="6378" w:type="dxa"/>
            <w:tcBorders>
              <w:left w:val="single" w:color="000000" w:sz="4" w:space="0"/>
              <w:bottom w:val="single" w:color="000000" w:sz="4" w:space="0"/>
              <w:right w:val="single" w:color="000000" w:sz="4" w:space="0"/>
            </w:tcBorders>
          </w:tcPr>
          <w:p w14:paraId="2A6A222A">
            <w:pPr>
              <w:pStyle w:val="35"/>
              <w:widowControl w:val="0"/>
              <w:jc w:val="both"/>
              <w:rPr>
                <w:sz w:val="28"/>
                <w:szCs w:val="28"/>
              </w:rPr>
            </w:pPr>
            <w:r>
              <w:rPr>
                <w:sz w:val="28"/>
                <w:szCs w:val="28"/>
              </w:rPr>
              <w:t xml:space="preserve">Провести мероприятия по выявлению лиц категории риска путем мониторинга групп, сообществ и сайтов в сети Интернет на предмет выявления фактов вовлечения общества в виртуальные деструктивные сообщества. </w:t>
            </w:r>
          </w:p>
          <w:p w14:paraId="02A30067">
            <w:pPr>
              <w:pStyle w:val="35"/>
              <w:widowControl w:val="0"/>
              <w:jc w:val="both"/>
              <w:rPr>
                <w:sz w:val="28"/>
                <w:szCs w:val="28"/>
              </w:rPr>
            </w:pPr>
          </w:p>
          <w:p w14:paraId="04A7BF8D">
            <w:pPr>
              <w:pStyle w:val="35"/>
              <w:widowControl w:val="0"/>
              <w:jc w:val="both"/>
              <w:rPr>
                <w:sz w:val="28"/>
                <w:szCs w:val="28"/>
              </w:rPr>
            </w:pPr>
          </w:p>
          <w:p w14:paraId="04575237">
            <w:pPr>
              <w:pStyle w:val="35"/>
              <w:widowControl w:val="0"/>
              <w:jc w:val="both"/>
            </w:pPr>
            <w:r>
              <w:rPr>
                <w:sz w:val="28"/>
                <w:szCs w:val="28"/>
              </w:rPr>
              <w:t>Направить информацию в соответствующие структуры (АТК РТ, АТК АМР, МРГ О-В, ОМВД, КДНиЗП), в зависимости от уровня (зоны) риска и возрастной категории участников; при установлении лиц — в прокуратуру АМР.</w:t>
            </w:r>
          </w:p>
        </w:tc>
        <w:tc>
          <w:tcPr>
            <w:tcW w:w="4110" w:type="dxa"/>
            <w:tcBorders>
              <w:left w:val="single" w:color="000000" w:sz="4" w:space="0"/>
              <w:bottom w:val="single" w:color="000000" w:sz="4" w:space="0"/>
              <w:right w:val="single" w:color="000000" w:sz="4" w:space="0"/>
            </w:tcBorders>
          </w:tcPr>
          <w:p w14:paraId="486569AD">
            <w:pPr>
              <w:pStyle w:val="57"/>
              <w:widowControl w:val="0"/>
              <w:jc w:val="both"/>
              <w:rPr>
                <w:sz w:val="28"/>
                <w:szCs w:val="28"/>
              </w:rPr>
            </w:pPr>
            <w:r>
              <w:rPr>
                <w:sz w:val="28"/>
                <w:szCs w:val="28"/>
              </w:rPr>
              <w:t xml:space="preserve">Руководитель «Кибердружины» - </w:t>
            </w:r>
            <w:r>
              <w:rPr>
                <w:color w:val="auto"/>
                <w:sz w:val="28"/>
                <w:szCs w:val="28"/>
              </w:rPr>
              <w:t>директор МБУ «Форпост»</w:t>
            </w:r>
          </w:p>
          <w:p w14:paraId="5E684CB4">
            <w:pPr>
              <w:pStyle w:val="57"/>
              <w:widowControl w:val="0"/>
              <w:jc w:val="both"/>
              <w:rPr>
                <w:sz w:val="28"/>
                <w:szCs w:val="28"/>
              </w:rPr>
            </w:pPr>
          </w:p>
        </w:tc>
        <w:tc>
          <w:tcPr>
            <w:tcW w:w="2128" w:type="dxa"/>
            <w:tcBorders>
              <w:left w:val="single" w:color="000000" w:sz="4" w:space="0"/>
              <w:bottom w:val="single" w:color="000000" w:sz="4" w:space="0"/>
              <w:right w:val="single" w:color="000000" w:sz="4" w:space="0"/>
            </w:tcBorders>
          </w:tcPr>
          <w:p w14:paraId="10C7B1AA">
            <w:pPr>
              <w:widowControl w:val="0"/>
              <w:jc w:val="both"/>
              <w:rPr>
                <w:sz w:val="28"/>
                <w:szCs w:val="28"/>
                <w:lang w:eastAsia="en-US"/>
              </w:rPr>
            </w:pPr>
            <w:r>
              <w:rPr>
                <w:sz w:val="28"/>
                <w:szCs w:val="28"/>
                <w:lang w:eastAsia="en-US"/>
              </w:rPr>
              <w:t>До 10.01.2025</w:t>
            </w:r>
          </w:p>
          <w:p w14:paraId="51934DA4">
            <w:pPr>
              <w:widowControl w:val="0"/>
              <w:jc w:val="both"/>
              <w:rPr>
                <w:sz w:val="28"/>
                <w:szCs w:val="28"/>
                <w:lang w:eastAsia="en-US"/>
              </w:rPr>
            </w:pPr>
            <w:r>
              <w:rPr>
                <w:sz w:val="28"/>
                <w:szCs w:val="28"/>
                <w:lang w:eastAsia="en-US"/>
              </w:rPr>
              <w:t>До 05.02.2025</w:t>
            </w:r>
          </w:p>
          <w:p w14:paraId="69D6B618">
            <w:pPr>
              <w:widowControl w:val="0"/>
              <w:jc w:val="both"/>
              <w:rPr>
                <w:sz w:val="28"/>
                <w:szCs w:val="28"/>
                <w:lang w:eastAsia="en-US"/>
              </w:rPr>
            </w:pPr>
            <w:r>
              <w:rPr>
                <w:sz w:val="28"/>
                <w:szCs w:val="28"/>
                <w:lang w:eastAsia="en-US"/>
              </w:rPr>
              <w:t>До 05.03.2025</w:t>
            </w:r>
          </w:p>
          <w:p w14:paraId="5ACE152B">
            <w:pPr>
              <w:widowControl w:val="0"/>
              <w:jc w:val="both"/>
              <w:rPr>
                <w:sz w:val="28"/>
                <w:szCs w:val="28"/>
                <w:lang w:eastAsia="en-US"/>
              </w:rPr>
            </w:pPr>
            <w:r>
              <w:rPr>
                <w:sz w:val="28"/>
                <w:szCs w:val="28"/>
                <w:lang w:eastAsia="en-US"/>
              </w:rPr>
              <w:t>До 05.04.2025</w:t>
            </w:r>
          </w:p>
          <w:p w14:paraId="70B1E638">
            <w:pPr>
              <w:widowControl w:val="0"/>
              <w:jc w:val="both"/>
              <w:rPr>
                <w:sz w:val="28"/>
                <w:szCs w:val="28"/>
                <w:lang w:eastAsia="en-US"/>
              </w:rPr>
            </w:pPr>
            <w:r>
              <w:rPr>
                <w:sz w:val="28"/>
                <w:szCs w:val="28"/>
                <w:lang w:eastAsia="en-US"/>
              </w:rPr>
              <w:t>До 05.05.2025</w:t>
            </w:r>
          </w:p>
          <w:p w14:paraId="67E77069">
            <w:pPr>
              <w:widowControl w:val="0"/>
              <w:jc w:val="both"/>
              <w:rPr>
                <w:sz w:val="28"/>
                <w:szCs w:val="28"/>
                <w:lang w:eastAsia="en-US"/>
              </w:rPr>
            </w:pPr>
            <w:r>
              <w:rPr>
                <w:sz w:val="28"/>
                <w:szCs w:val="28"/>
                <w:lang w:eastAsia="en-US"/>
              </w:rPr>
              <w:t>До 05.06.2025</w:t>
            </w:r>
          </w:p>
          <w:p w14:paraId="7D935919">
            <w:pPr>
              <w:widowControl w:val="0"/>
              <w:jc w:val="both"/>
              <w:rPr>
                <w:sz w:val="28"/>
                <w:szCs w:val="28"/>
                <w:lang w:eastAsia="en-US"/>
              </w:rPr>
            </w:pPr>
            <w:r>
              <w:rPr>
                <w:sz w:val="28"/>
                <w:szCs w:val="28"/>
                <w:lang w:eastAsia="en-US"/>
              </w:rPr>
              <w:t>До 05.07.2025</w:t>
            </w:r>
          </w:p>
          <w:p w14:paraId="27FE5186">
            <w:pPr>
              <w:widowControl w:val="0"/>
              <w:jc w:val="both"/>
              <w:rPr>
                <w:sz w:val="28"/>
                <w:szCs w:val="28"/>
                <w:lang w:eastAsia="en-US"/>
              </w:rPr>
            </w:pPr>
            <w:r>
              <w:rPr>
                <w:sz w:val="28"/>
                <w:szCs w:val="28"/>
                <w:lang w:eastAsia="en-US"/>
              </w:rPr>
              <w:t>До 05.08.2025</w:t>
            </w:r>
          </w:p>
          <w:p w14:paraId="6E2A3EB1">
            <w:pPr>
              <w:widowControl w:val="0"/>
              <w:jc w:val="both"/>
              <w:rPr>
                <w:sz w:val="28"/>
                <w:szCs w:val="28"/>
                <w:lang w:eastAsia="en-US"/>
              </w:rPr>
            </w:pPr>
            <w:r>
              <w:rPr>
                <w:sz w:val="28"/>
                <w:szCs w:val="28"/>
                <w:lang w:eastAsia="en-US"/>
              </w:rPr>
              <w:t>До 05.09.2025</w:t>
            </w:r>
          </w:p>
          <w:p w14:paraId="237A8C45">
            <w:pPr>
              <w:widowControl w:val="0"/>
              <w:jc w:val="both"/>
              <w:rPr>
                <w:sz w:val="28"/>
                <w:szCs w:val="28"/>
                <w:lang w:eastAsia="en-US"/>
              </w:rPr>
            </w:pPr>
            <w:r>
              <w:rPr>
                <w:sz w:val="28"/>
                <w:szCs w:val="28"/>
                <w:lang w:eastAsia="en-US"/>
              </w:rPr>
              <w:t>До 05.10.2025</w:t>
            </w:r>
          </w:p>
          <w:p w14:paraId="1B3D71CA">
            <w:pPr>
              <w:widowControl w:val="0"/>
              <w:jc w:val="both"/>
              <w:rPr>
                <w:sz w:val="28"/>
                <w:szCs w:val="28"/>
                <w:lang w:eastAsia="en-US"/>
              </w:rPr>
            </w:pPr>
            <w:r>
              <w:rPr>
                <w:sz w:val="28"/>
                <w:szCs w:val="28"/>
                <w:lang w:eastAsia="en-US"/>
              </w:rPr>
              <w:t>До 05.11.2025</w:t>
            </w:r>
          </w:p>
          <w:p w14:paraId="676B30AA">
            <w:pPr>
              <w:widowControl w:val="0"/>
              <w:jc w:val="both"/>
              <w:rPr>
                <w:sz w:val="28"/>
                <w:szCs w:val="28"/>
                <w:lang w:eastAsia="en-US"/>
              </w:rPr>
            </w:pPr>
            <w:r>
              <w:rPr>
                <w:sz w:val="28"/>
                <w:szCs w:val="28"/>
                <w:lang w:eastAsia="en-US"/>
              </w:rPr>
              <w:t>До 05.12.2025</w:t>
            </w:r>
          </w:p>
        </w:tc>
        <w:tc>
          <w:tcPr>
            <w:tcW w:w="1984" w:type="dxa"/>
            <w:tcBorders>
              <w:left w:val="single" w:color="000000" w:sz="4" w:space="0"/>
              <w:bottom w:val="single" w:color="000000" w:sz="4" w:space="0"/>
              <w:right w:val="single" w:color="000000" w:sz="4" w:space="0"/>
            </w:tcBorders>
          </w:tcPr>
          <w:p w14:paraId="52ABBB99">
            <w:pPr>
              <w:widowControl w:val="0"/>
              <w:jc w:val="center"/>
              <w:rPr>
                <w:sz w:val="28"/>
                <w:szCs w:val="28"/>
              </w:rPr>
            </w:pPr>
          </w:p>
        </w:tc>
      </w:tr>
      <w:tr w14:paraId="0B328CA2">
        <w:tblPrEx>
          <w:tblCellMar>
            <w:top w:w="0" w:type="dxa"/>
            <w:left w:w="108" w:type="dxa"/>
            <w:bottom w:w="0" w:type="dxa"/>
            <w:right w:w="108" w:type="dxa"/>
          </w:tblCellMar>
        </w:tblPrEx>
        <w:trPr>
          <w:trHeight w:val="977" w:hRule="atLeast"/>
        </w:trPr>
        <w:tc>
          <w:tcPr>
            <w:tcW w:w="851" w:type="dxa"/>
            <w:tcBorders>
              <w:left w:val="single" w:color="000000" w:sz="4" w:space="0"/>
              <w:bottom w:val="single" w:color="000000" w:sz="4" w:space="0"/>
              <w:right w:val="single" w:color="000000" w:sz="4" w:space="0"/>
            </w:tcBorders>
          </w:tcPr>
          <w:p w14:paraId="44F5F835">
            <w:pPr>
              <w:widowControl w:val="0"/>
              <w:ind w:left="-112"/>
              <w:jc w:val="center"/>
              <w:rPr>
                <w:sz w:val="28"/>
                <w:szCs w:val="24"/>
              </w:rPr>
            </w:pPr>
            <w:r>
              <w:rPr>
                <w:sz w:val="28"/>
                <w:szCs w:val="24"/>
              </w:rPr>
              <w:t>8.2.4.</w:t>
            </w:r>
          </w:p>
        </w:tc>
        <w:tc>
          <w:tcPr>
            <w:tcW w:w="6378" w:type="dxa"/>
            <w:tcBorders>
              <w:left w:val="single" w:color="000000" w:sz="4" w:space="0"/>
              <w:bottom w:val="single" w:color="000000" w:sz="4" w:space="0"/>
              <w:right w:val="single" w:color="000000" w:sz="4" w:space="0"/>
            </w:tcBorders>
          </w:tcPr>
          <w:p w14:paraId="5E45A397">
            <w:pPr>
              <w:pStyle w:val="35"/>
              <w:widowControl w:val="0"/>
              <w:jc w:val="both"/>
              <w:rPr>
                <w:sz w:val="28"/>
                <w:szCs w:val="28"/>
              </w:rPr>
            </w:pPr>
            <w:r>
              <w:rPr>
                <w:sz w:val="28"/>
                <w:szCs w:val="28"/>
              </w:rPr>
              <w:t xml:space="preserve">Провести профилактические мероприятия по  недопущению вовлечения в деструктивные сообщества в социальных сетях учащихся в образовательных  организациях района, с разъяснением отвественности за возможно предлагаемые противоправные деяния при вербовочной деятельности. </w:t>
            </w:r>
          </w:p>
        </w:tc>
        <w:tc>
          <w:tcPr>
            <w:tcW w:w="4110" w:type="dxa"/>
            <w:tcBorders>
              <w:left w:val="single" w:color="000000" w:sz="4" w:space="0"/>
              <w:bottom w:val="single" w:color="000000" w:sz="4" w:space="0"/>
              <w:right w:val="single" w:color="000000" w:sz="4" w:space="0"/>
            </w:tcBorders>
          </w:tcPr>
          <w:p w14:paraId="58317A7C">
            <w:pPr>
              <w:widowControl w:val="0"/>
              <w:rPr>
                <w:sz w:val="28"/>
                <w:szCs w:val="28"/>
              </w:rPr>
            </w:pPr>
            <w:r>
              <w:rPr>
                <w:sz w:val="28"/>
                <w:szCs w:val="28"/>
              </w:rPr>
              <w:t>Начальник МКУ «Управление образования» (Сафиуллина В.Г.) Руководители школ.</w:t>
            </w:r>
          </w:p>
          <w:p w14:paraId="791611DF">
            <w:pPr>
              <w:widowControl w:val="0"/>
              <w:jc w:val="both"/>
              <w:rPr>
                <w:sz w:val="28"/>
                <w:szCs w:val="28"/>
              </w:rPr>
            </w:pPr>
            <w:r>
              <w:rPr>
                <w:sz w:val="28"/>
                <w:szCs w:val="28"/>
              </w:rPr>
              <w:t>Директор филиала ГАПОУ «НКТИ» (Гайнутдинов И.С.)</w:t>
            </w:r>
          </w:p>
        </w:tc>
        <w:tc>
          <w:tcPr>
            <w:tcW w:w="2128" w:type="dxa"/>
            <w:tcBorders>
              <w:left w:val="single" w:color="000000" w:sz="4" w:space="0"/>
              <w:bottom w:val="single" w:color="000000" w:sz="4" w:space="0"/>
              <w:right w:val="single" w:color="000000" w:sz="4" w:space="0"/>
            </w:tcBorders>
          </w:tcPr>
          <w:p w14:paraId="7EF6ED24">
            <w:pPr>
              <w:widowControl w:val="0"/>
              <w:jc w:val="center"/>
              <w:rPr>
                <w:sz w:val="28"/>
              </w:rPr>
            </w:pPr>
            <w:r>
              <w:rPr>
                <w:sz w:val="28"/>
              </w:rPr>
              <w:t>До 01.05.2025</w:t>
            </w:r>
          </w:p>
          <w:p w14:paraId="59D75190">
            <w:pPr>
              <w:widowControl w:val="0"/>
              <w:jc w:val="center"/>
              <w:rPr>
                <w:sz w:val="28"/>
              </w:rPr>
            </w:pPr>
            <w:r>
              <w:rPr>
                <w:sz w:val="28"/>
              </w:rPr>
              <w:t>До 01.11.2025</w:t>
            </w:r>
          </w:p>
        </w:tc>
        <w:tc>
          <w:tcPr>
            <w:tcW w:w="1984" w:type="dxa"/>
            <w:tcBorders>
              <w:left w:val="single" w:color="000000" w:sz="4" w:space="0"/>
              <w:bottom w:val="single" w:color="000000" w:sz="4" w:space="0"/>
              <w:right w:val="single" w:color="000000" w:sz="4" w:space="0"/>
            </w:tcBorders>
          </w:tcPr>
          <w:p w14:paraId="6DA4A578">
            <w:pPr>
              <w:widowControl w:val="0"/>
              <w:jc w:val="center"/>
              <w:rPr>
                <w:sz w:val="28"/>
                <w:szCs w:val="28"/>
              </w:rPr>
            </w:pPr>
          </w:p>
        </w:tc>
      </w:tr>
      <w:tr w14:paraId="63C25D38">
        <w:tblPrEx>
          <w:tblCellMar>
            <w:top w:w="0" w:type="dxa"/>
            <w:left w:w="108" w:type="dxa"/>
            <w:bottom w:w="0" w:type="dxa"/>
            <w:right w:w="108" w:type="dxa"/>
          </w:tblCellMar>
        </w:tblPrEx>
        <w:trPr>
          <w:trHeight w:val="977" w:hRule="atLeast"/>
        </w:trPr>
        <w:tc>
          <w:tcPr>
            <w:tcW w:w="851" w:type="dxa"/>
            <w:tcBorders>
              <w:left w:val="single" w:color="000000" w:sz="4" w:space="0"/>
              <w:bottom w:val="single" w:color="000000" w:sz="4" w:space="0"/>
              <w:right w:val="single" w:color="000000" w:sz="4" w:space="0"/>
            </w:tcBorders>
          </w:tcPr>
          <w:p w14:paraId="7719AD11">
            <w:pPr>
              <w:widowControl w:val="0"/>
              <w:ind w:left="-112"/>
              <w:jc w:val="center"/>
              <w:rPr>
                <w:sz w:val="28"/>
                <w:szCs w:val="24"/>
              </w:rPr>
            </w:pPr>
            <w:r>
              <w:rPr>
                <w:sz w:val="28"/>
                <w:szCs w:val="24"/>
              </w:rPr>
              <w:t>8.2.5.</w:t>
            </w:r>
          </w:p>
        </w:tc>
        <w:tc>
          <w:tcPr>
            <w:tcW w:w="6378" w:type="dxa"/>
            <w:tcBorders>
              <w:left w:val="single" w:color="000000" w:sz="4" w:space="0"/>
              <w:bottom w:val="single" w:color="000000" w:sz="4" w:space="0"/>
              <w:right w:val="single" w:color="000000" w:sz="4" w:space="0"/>
            </w:tcBorders>
          </w:tcPr>
          <w:p w14:paraId="7BDF9AEF">
            <w:pPr>
              <w:pStyle w:val="35"/>
              <w:widowControl w:val="0"/>
              <w:jc w:val="both"/>
              <w:rPr>
                <w:sz w:val="28"/>
                <w:szCs w:val="28"/>
              </w:rPr>
            </w:pPr>
            <w:r>
              <w:rPr>
                <w:sz w:val="28"/>
                <w:szCs w:val="28"/>
              </w:rPr>
              <w:t xml:space="preserve">На основе проведенного мониторинга безопасности образовательной среды (МБОС) и психологического тестирования, сформировать списки учащихся, склонных к деструктивному поведению, с последующим закреплением за каждым из них психологов, педагогов для оказания адресного профилактического воздействия. </w:t>
            </w:r>
          </w:p>
          <w:p w14:paraId="6F04DB19">
            <w:pPr>
              <w:pStyle w:val="35"/>
              <w:widowControl w:val="0"/>
              <w:jc w:val="both"/>
              <w:rPr>
                <w:sz w:val="28"/>
                <w:szCs w:val="28"/>
              </w:rPr>
            </w:pPr>
            <w:r>
              <w:rPr>
                <w:sz w:val="28"/>
                <w:szCs w:val="28"/>
              </w:rPr>
              <w:t>Организовать их вовлечение во внеурочную деятельность, вступление в волонтерские организации и патриотические клубы, кружки, привлечение к школьной и общественной жизни, спортивные секции.</w:t>
            </w:r>
          </w:p>
        </w:tc>
        <w:tc>
          <w:tcPr>
            <w:tcW w:w="4110" w:type="dxa"/>
            <w:tcBorders>
              <w:left w:val="single" w:color="000000" w:sz="4" w:space="0"/>
              <w:bottom w:val="single" w:color="000000" w:sz="4" w:space="0"/>
              <w:right w:val="single" w:color="000000" w:sz="4" w:space="0"/>
            </w:tcBorders>
          </w:tcPr>
          <w:p w14:paraId="25B29F35">
            <w:pPr>
              <w:widowControl w:val="0"/>
              <w:rPr>
                <w:sz w:val="28"/>
                <w:szCs w:val="28"/>
              </w:rPr>
            </w:pPr>
            <w:r>
              <w:rPr>
                <w:sz w:val="28"/>
                <w:szCs w:val="28"/>
              </w:rPr>
              <w:t>Начальник МКУ «Управление образования» (Сафиуллина В.Г.)</w:t>
            </w:r>
          </w:p>
          <w:p w14:paraId="0ED41C54">
            <w:pPr>
              <w:widowControl w:val="0"/>
              <w:jc w:val="both"/>
              <w:rPr>
                <w:sz w:val="28"/>
                <w:szCs w:val="28"/>
              </w:rPr>
            </w:pPr>
            <w:r>
              <w:rPr>
                <w:sz w:val="28"/>
                <w:szCs w:val="28"/>
              </w:rPr>
              <w:t>Директор филиала ГАПОУ «НКТИ» (Гайнутдинов И.С.)</w:t>
            </w:r>
          </w:p>
        </w:tc>
        <w:tc>
          <w:tcPr>
            <w:tcW w:w="2128" w:type="dxa"/>
            <w:tcBorders>
              <w:left w:val="single" w:color="000000" w:sz="4" w:space="0"/>
              <w:bottom w:val="single" w:color="000000" w:sz="4" w:space="0"/>
              <w:right w:val="single" w:color="000000" w:sz="4" w:space="0"/>
            </w:tcBorders>
          </w:tcPr>
          <w:p w14:paraId="0E1CE651">
            <w:pPr>
              <w:widowControl w:val="0"/>
              <w:jc w:val="center"/>
              <w:rPr>
                <w:sz w:val="28"/>
              </w:rPr>
            </w:pPr>
            <w:r>
              <w:rPr>
                <w:sz w:val="28"/>
              </w:rPr>
              <w:t>До 01.05.2025</w:t>
            </w:r>
          </w:p>
          <w:p w14:paraId="5A732172">
            <w:pPr>
              <w:widowControl w:val="0"/>
              <w:jc w:val="center"/>
              <w:rPr>
                <w:sz w:val="28"/>
              </w:rPr>
            </w:pPr>
            <w:r>
              <w:rPr>
                <w:sz w:val="28"/>
              </w:rPr>
              <w:t>До 01.11.2025</w:t>
            </w:r>
          </w:p>
        </w:tc>
        <w:tc>
          <w:tcPr>
            <w:tcW w:w="1984" w:type="dxa"/>
            <w:tcBorders>
              <w:left w:val="single" w:color="000000" w:sz="4" w:space="0"/>
              <w:bottom w:val="single" w:color="000000" w:sz="4" w:space="0"/>
              <w:right w:val="single" w:color="000000" w:sz="4" w:space="0"/>
            </w:tcBorders>
          </w:tcPr>
          <w:p w14:paraId="11B7338A">
            <w:pPr>
              <w:widowControl w:val="0"/>
              <w:jc w:val="center"/>
              <w:rPr>
                <w:sz w:val="28"/>
                <w:szCs w:val="28"/>
              </w:rPr>
            </w:pPr>
          </w:p>
        </w:tc>
      </w:tr>
    </w:tbl>
    <w:p w14:paraId="2C485EBA">
      <w:pPr>
        <w:widowControl w:val="0"/>
        <w:shd w:val="clear" w:color="auto" w:fill="FFFFFF"/>
        <w:tabs>
          <w:tab w:val="left" w:pos="284"/>
        </w:tabs>
        <w:ind w:right="252"/>
        <w:rPr>
          <w:sz w:val="28"/>
          <w:szCs w:val="28"/>
        </w:rPr>
      </w:pPr>
    </w:p>
    <w:p w14:paraId="7CA05766">
      <w:pPr>
        <w:widowControl w:val="0"/>
        <w:shd w:val="clear" w:color="auto" w:fill="FFFFFF"/>
        <w:tabs>
          <w:tab w:val="left" w:pos="284"/>
        </w:tabs>
        <w:ind w:right="252"/>
        <w:jc w:val="center"/>
        <w:rPr>
          <w:sz w:val="28"/>
          <w:szCs w:val="28"/>
        </w:rPr>
      </w:pPr>
      <w:r>
        <w:rPr>
          <w:sz w:val="28"/>
          <w:szCs w:val="28"/>
        </w:rPr>
        <w:t xml:space="preserve">  </w:t>
      </w:r>
    </w:p>
    <w:p w14:paraId="7DC47EA8">
      <w:pPr>
        <w:widowControl w:val="0"/>
        <w:shd w:val="clear" w:color="auto" w:fill="FFFFFF"/>
        <w:tabs>
          <w:tab w:val="left" w:pos="284"/>
        </w:tabs>
        <w:ind w:right="252"/>
        <w:jc w:val="center"/>
        <w:rPr>
          <w:sz w:val="28"/>
          <w:szCs w:val="28"/>
        </w:rPr>
      </w:pPr>
      <w:r>
        <w:rPr>
          <w:sz w:val="28"/>
          <w:szCs w:val="28"/>
        </w:rPr>
        <w:t>8.3. Мероприятия по оказанию адресного профилактического воздействия на лиц, отнесенных к категории</w:t>
      </w:r>
    </w:p>
    <w:p w14:paraId="5AA67648">
      <w:pPr>
        <w:widowControl w:val="0"/>
        <w:shd w:val="clear" w:color="auto" w:fill="FFFFFF"/>
        <w:tabs>
          <w:tab w:val="left" w:pos="284"/>
        </w:tabs>
        <w:ind w:right="252"/>
        <w:jc w:val="center"/>
        <w:rPr>
          <w:sz w:val="28"/>
          <w:szCs w:val="28"/>
        </w:rPr>
      </w:pPr>
      <w:r>
        <w:rPr>
          <w:sz w:val="28"/>
          <w:szCs w:val="28"/>
        </w:rPr>
        <w:t>особого внимания (в соответствии с методическими рекомендациями, утвержденными решением АТК в РТ</w:t>
      </w:r>
    </w:p>
    <w:p w14:paraId="29AF03AE">
      <w:pPr>
        <w:widowControl w:val="0"/>
        <w:shd w:val="clear" w:color="auto" w:fill="FFFFFF"/>
        <w:tabs>
          <w:tab w:val="left" w:pos="284"/>
        </w:tabs>
        <w:ind w:right="252"/>
        <w:jc w:val="center"/>
        <w:rPr>
          <w:sz w:val="28"/>
          <w:szCs w:val="28"/>
        </w:rPr>
      </w:pPr>
      <w:r>
        <w:rPr>
          <w:sz w:val="28"/>
          <w:szCs w:val="28"/>
        </w:rPr>
        <w:t>от 23 мая 2020 года № ПР-118 ДСП</w:t>
      </w:r>
    </w:p>
    <w:tbl>
      <w:tblPr>
        <w:tblStyle w:val="8"/>
        <w:tblW w:w="15454" w:type="dxa"/>
        <w:tblInd w:w="-5" w:type="dxa"/>
        <w:tblLayout w:type="fixed"/>
        <w:tblCellMar>
          <w:top w:w="0" w:type="dxa"/>
          <w:left w:w="108" w:type="dxa"/>
          <w:bottom w:w="0" w:type="dxa"/>
          <w:right w:w="108" w:type="dxa"/>
        </w:tblCellMar>
      </w:tblPr>
      <w:tblGrid>
        <w:gridCol w:w="1018"/>
        <w:gridCol w:w="6211"/>
        <w:gridCol w:w="4109"/>
        <w:gridCol w:w="2128"/>
        <w:gridCol w:w="1988"/>
      </w:tblGrid>
      <w:tr w14:paraId="35964D0C">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46F86791">
            <w:pPr>
              <w:widowControl w:val="0"/>
              <w:jc w:val="center"/>
              <w:rPr>
                <w:sz w:val="28"/>
                <w:szCs w:val="24"/>
              </w:rPr>
            </w:pPr>
            <w:r>
              <w:rPr>
                <w:sz w:val="28"/>
                <w:szCs w:val="24"/>
              </w:rPr>
              <w:t>№</w:t>
            </w:r>
          </w:p>
          <w:p w14:paraId="4C93F58C">
            <w:pPr>
              <w:widowControl w:val="0"/>
              <w:jc w:val="center"/>
              <w:rPr>
                <w:sz w:val="28"/>
                <w:szCs w:val="24"/>
              </w:rPr>
            </w:pPr>
            <w:r>
              <w:rPr>
                <w:sz w:val="28"/>
                <w:szCs w:val="24"/>
              </w:rPr>
              <w:t>п/п</w:t>
            </w:r>
          </w:p>
        </w:tc>
        <w:tc>
          <w:tcPr>
            <w:tcW w:w="6211" w:type="dxa"/>
            <w:tcBorders>
              <w:top w:val="single" w:color="000000" w:sz="4" w:space="0"/>
              <w:left w:val="single" w:color="000000" w:sz="4" w:space="0"/>
              <w:bottom w:val="single" w:color="000000" w:sz="4" w:space="0"/>
              <w:right w:val="single" w:color="000000" w:sz="4" w:space="0"/>
            </w:tcBorders>
          </w:tcPr>
          <w:p w14:paraId="63928FED">
            <w:pPr>
              <w:widowControl w:val="0"/>
              <w:jc w:val="center"/>
              <w:rPr>
                <w:sz w:val="28"/>
                <w:szCs w:val="24"/>
              </w:rPr>
            </w:pPr>
            <w:r>
              <w:rPr>
                <w:sz w:val="28"/>
                <w:szCs w:val="24"/>
              </w:rPr>
              <w:t>Мероприятия</w:t>
            </w:r>
          </w:p>
        </w:tc>
        <w:tc>
          <w:tcPr>
            <w:tcW w:w="4109" w:type="dxa"/>
            <w:tcBorders>
              <w:top w:val="single" w:color="000000" w:sz="4" w:space="0"/>
              <w:left w:val="single" w:color="000000" w:sz="4" w:space="0"/>
              <w:bottom w:val="single" w:color="000000" w:sz="4" w:space="0"/>
              <w:right w:val="single" w:color="000000" w:sz="4" w:space="0"/>
            </w:tcBorders>
          </w:tcPr>
          <w:p w14:paraId="3373ACA1">
            <w:pPr>
              <w:widowControl w:val="0"/>
              <w:jc w:val="center"/>
              <w:rPr>
                <w:sz w:val="28"/>
                <w:szCs w:val="24"/>
              </w:rPr>
            </w:pPr>
            <w:r>
              <w:rPr>
                <w:sz w:val="28"/>
                <w:szCs w:val="24"/>
              </w:rPr>
              <w:t xml:space="preserve">Ответственные </w:t>
            </w:r>
          </w:p>
          <w:p w14:paraId="38CFC02A">
            <w:pPr>
              <w:widowControl w:val="0"/>
              <w:jc w:val="center"/>
              <w:rPr>
                <w:sz w:val="28"/>
                <w:szCs w:val="24"/>
              </w:rPr>
            </w:pPr>
            <w:r>
              <w:rPr>
                <w:sz w:val="28"/>
                <w:szCs w:val="24"/>
              </w:rPr>
              <w:t>исполнители</w:t>
            </w:r>
          </w:p>
        </w:tc>
        <w:tc>
          <w:tcPr>
            <w:tcW w:w="2128" w:type="dxa"/>
            <w:tcBorders>
              <w:top w:val="single" w:color="000000" w:sz="4" w:space="0"/>
              <w:left w:val="single" w:color="000000" w:sz="4" w:space="0"/>
              <w:bottom w:val="single" w:color="000000" w:sz="4" w:space="0"/>
              <w:right w:val="single" w:color="000000" w:sz="4" w:space="0"/>
            </w:tcBorders>
          </w:tcPr>
          <w:p w14:paraId="5715450C">
            <w:pPr>
              <w:widowControl w:val="0"/>
              <w:jc w:val="center"/>
              <w:rPr>
                <w:sz w:val="28"/>
                <w:szCs w:val="24"/>
              </w:rPr>
            </w:pPr>
            <w:r>
              <w:rPr>
                <w:sz w:val="28"/>
                <w:szCs w:val="24"/>
              </w:rPr>
              <w:t>Срок исполнения</w:t>
            </w:r>
          </w:p>
        </w:tc>
        <w:tc>
          <w:tcPr>
            <w:tcW w:w="1988" w:type="dxa"/>
            <w:tcBorders>
              <w:top w:val="single" w:color="000000" w:sz="4" w:space="0"/>
              <w:left w:val="single" w:color="000000" w:sz="4" w:space="0"/>
              <w:bottom w:val="single" w:color="000000" w:sz="4" w:space="0"/>
              <w:right w:val="single" w:color="000000" w:sz="4" w:space="0"/>
            </w:tcBorders>
          </w:tcPr>
          <w:p w14:paraId="65AA412F">
            <w:pPr>
              <w:widowControl w:val="0"/>
              <w:jc w:val="center"/>
              <w:rPr>
                <w:sz w:val="28"/>
                <w:szCs w:val="24"/>
              </w:rPr>
            </w:pPr>
            <w:r>
              <w:rPr>
                <w:sz w:val="28"/>
                <w:szCs w:val="28"/>
              </w:rPr>
              <w:t>Отметка об исполнении</w:t>
            </w:r>
          </w:p>
        </w:tc>
      </w:tr>
      <w:tr w14:paraId="07EB590F">
        <w:tblPrEx>
          <w:tblCellMar>
            <w:top w:w="0" w:type="dxa"/>
            <w:left w:w="108" w:type="dxa"/>
            <w:bottom w:w="0" w:type="dxa"/>
            <w:right w:w="108" w:type="dxa"/>
          </w:tblCellMar>
        </w:tblPrEx>
        <w:trPr>
          <w:trHeight w:val="977" w:hRule="atLeast"/>
        </w:trPr>
        <w:tc>
          <w:tcPr>
            <w:tcW w:w="1018" w:type="dxa"/>
            <w:tcBorders>
              <w:top w:val="single" w:color="000000" w:sz="4" w:space="0"/>
              <w:left w:val="single" w:color="000000" w:sz="4" w:space="0"/>
              <w:bottom w:val="single" w:color="000000" w:sz="4" w:space="0"/>
              <w:right w:val="single" w:color="000000" w:sz="4" w:space="0"/>
            </w:tcBorders>
          </w:tcPr>
          <w:p w14:paraId="52E02A1A">
            <w:pPr>
              <w:widowControl w:val="0"/>
              <w:jc w:val="center"/>
              <w:rPr>
                <w:sz w:val="28"/>
                <w:szCs w:val="24"/>
              </w:rPr>
            </w:pPr>
            <w:r>
              <w:rPr>
                <w:sz w:val="28"/>
                <w:szCs w:val="24"/>
              </w:rPr>
              <w:t>8.3.1.</w:t>
            </w:r>
          </w:p>
        </w:tc>
        <w:tc>
          <w:tcPr>
            <w:tcW w:w="6211" w:type="dxa"/>
            <w:tcBorders>
              <w:top w:val="single" w:color="000000" w:sz="4" w:space="0"/>
              <w:left w:val="single" w:color="000000" w:sz="4" w:space="0"/>
              <w:bottom w:val="single" w:color="000000" w:sz="4" w:space="0"/>
              <w:right w:val="single" w:color="000000" w:sz="4" w:space="0"/>
            </w:tcBorders>
          </w:tcPr>
          <w:p w14:paraId="4CDB3240">
            <w:pPr>
              <w:widowControl w:val="0"/>
              <w:jc w:val="both"/>
              <w:rPr>
                <w:rFonts w:eastAsia="Calibri"/>
                <w:sz w:val="28"/>
                <w:szCs w:val="28"/>
                <w:lang w:eastAsia="en-US"/>
              </w:rPr>
            </w:pPr>
            <w:r>
              <w:rPr>
                <w:rFonts w:eastAsia="Calibri"/>
                <w:sz w:val="28"/>
                <w:szCs w:val="28"/>
                <w:shd w:val="clear" w:color="auto" w:fill="FFFFFF"/>
                <w:lang w:eastAsia="en-US"/>
              </w:rPr>
              <w:t xml:space="preserve">Разработать и утвердить план работы </w:t>
            </w:r>
            <w:r>
              <w:rPr>
                <w:rFonts w:eastAsia="Calibri"/>
                <w:sz w:val="28"/>
                <w:szCs w:val="28"/>
                <w:lang w:eastAsia="en-US"/>
              </w:rPr>
              <w:t>межведомственной рабочей группы по работе с лицами категории «особого внимания» при АТК района</w:t>
            </w:r>
            <w:r>
              <w:rPr>
                <w:rFonts w:eastAsia="Calibri"/>
                <w:sz w:val="28"/>
                <w:szCs w:val="28"/>
                <w:shd w:val="clear" w:color="auto" w:fill="FFFFFF"/>
                <w:lang w:eastAsia="en-US"/>
              </w:rPr>
              <w:t xml:space="preserve"> на 2024 год, с учетом</w:t>
            </w:r>
            <w:r>
              <w:rPr>
                <w:rFonts w:eastAsia="Calibri"/>
                <w:sz w:val="28"/>
                <w:szCs w:val="28"/>
                <w:lang w:eastAsia="en-US"/>
              </w:rPr>
              <w:t xml:space="preserve"> методических рекомендаций, утвержденных решением АТК в РТ ПР-118 ДСП от 23.05.2020, обеспечив соблюдение поэтапности работы.</w:t>
            </w:r>
          </w:p>
          <w:p w14:paraId="48FC4933">
            <w:pPr>
              <w:widowControl w:val="0"/>
              <w:jc w:val="both"/>
              <w:rPr>
                <w:rFonts w:eastAsia="Calibri"/>
                <w:b/>
                <w:sz w:val="28"/>
                <w:szCs w:val="28"/>
                <w:lang w:eastAsia="en-US"/>
              </w:rPr>
            </w:pPr>
            <w:r>
              <w:rPr>
                <w:rFonts w:eastAsia="Calibri"/>
                <w:sz w:val="28"/>
                <w:szCs w:val="28"/>
                <w:lang w:eastAsia="en-US"/>
              </w:rPr>
              <w:t>Результативность работы и выполнения плана рассмотреть на совещании МРГ.</w:t>
            </w:r>
          </w:p>
        </w:tc>
        <w:tc>
          <w:tcPr>
            <w:tcW w:w="4109" w:type="dxa"/>
            <w:tcBorders>
              <w:top w:val="single" w:color="000000" w:sz="4" w:space="0"/>
              <w:left w:val="single" w:color="000000" w:sz="4" w:space="0"/>
              <w:bottom w:val="single" w:color="000000" w:sz="4" w:space="0"/>
              <w:right w:val="single" w:color="000000" w:sz="4" w:space="0"/>
            </w:tcBorders>
          </w:tcPr>
          <w:p w14:paraId="06EBCB34">
            <w:pPr>
              <w:widowControl w:val="0"/>
              <w:rPr>
                <w:sz w:val="28"/>
                <w:szCs w:val="24"/>
              </w:rPr>
            </w:pPr>
            <w:r>
              <w:rPr>
                <w:sz w:val="28"/>
                <w:szCs w:val="24"/>
              </w:rPr>
              <w:t xml:space="preserve">Заместитель РИК  – руководитель МРГ </w:t>
            </w:r>
          </w:p>
          <w:p w14:paraId="11196CB9">
            <w:pPr>
              <w:widowControl w:val="0"/>
              <w:spacing w:line="276" w:lineRule="auto"/>
              <w:rPr>
                <w:rFonts w:eastAsia="Calibri"/>
                <w:sz w:val="28"/>
                <w:szCs w:val="28"/>
                <w:lang w:eastAsia="en-US"/>
              </w:rPr>
            </w:pPr>
            <w:r>
              <w:rPr>
                <w:sz w:val="28"/>
                <w:szCs w:val="24"/>
              </w:rPr>
              <w:t>(Бадахшин Р.Н.)</w:t>
            </w:r>
          </w:p>
        </w:tc>
        <w:tc>
          <w:tcPr>
            <w:tcW w:w="2128" w:type="dxa"/>
            <w:tcBorders>
              <w:top w:val="single" w:color="000000" w:sz="4" w:space="0"/>
              <w:left w:val="single" w:color="000000" w:sz="4" w:space="0"/>
              <w:bottom w:val="single" w:color="000000" w:sz="4" w:space="0"/>
              <w:right w:val="single" w:color="000000" w:sz="4" w:space="0"/>
            </w:tcBorders>
          </w:tcPr>
          <w:p w14:paraId="010777C8">
            <w:pPr>
              <w:widowControl w:val="0"/>
              <w:rPr>
                <w:rFonts w:eastAsia="Calibri"/>
                <w:sz w:val="28"/>
                <w:szCs w:val="28"/>
                <w:lang w:eastAsia="en-US"/>
              </w:rPr>
            </w:pPr>
            <w:r>
              <w:rPr>
                <w:rFonts w:eastAsia="Calibri"/>
                <w:sz w:val="28"/>
                <w:szCs w:val="28"/>
                <w:lang w:eastAsia="en-US"/>
              </w:rPr>
              <w:t>До 25.01.2025</w:t>
            </w:r>
          </w:p>
          <w:p w14:paraId="7DFD227F">
            <w:pPr>
              <w:widowControl w:val="0"/>
              <w:rPr>
                <w:rFonts w:eastAsia="Calibri"/>
                <w:sz w:val="28"/>
                <w:szCs w:val="28"/>
                <w:lang w:eastAsia="en-US"/>
              </w:rPr>
            </w:pPr>
          </w:p>
          <w:p w14:paraId="71542025">
            <w:pPr>
              <w:widowControl w:val="0"/>
              <w:rPr>
                <w:rFonts w:eastAsia="Calibri"/>
                <w:sz w:val="28"/>
                <w:szCs w:val="28"/>
                <w:lang w:eastAsia="en-US"/>
              </w:rPr>
            </w:pPr>
          </w:p>
          <w:p w14:paraId="6D0BC2E7">
            <w:pPr>
              <w:widowControl w:val="0"/>
              <w:rPr>
                <w:rFonts w:eastAsia="Calibri"/>
                <w:sz w:val="28"/>
                <w:szCs w:val="28"/>
                <w:lang w:eastAsia="en-US"/>
              </w:rPr>
            </w:pPr>
          </w:p>
          <w:p w14:paraId="28421ED3">
            <w:pPr>
              <w:widowControl w:val="0"/>
              <w:rPr>
                <w:rFonts w:eastAsia="Calibri"/>
                <w:sz w:val="28"/>
                <w:szCs w:val="28"/>
                <w:lang w:eastAsia="en-US"/>
              </w:rPr>
            </w:pPr>
          </w:p>
          <w:p w14:paraId="1E277FEA">
            <w:pPr>
              <w:widowControl w:val="0"/>
              <w:rPr>
                <w:rFonts w:eastAsia="Calibri"/>
                <w:sz w:val="28"/>
                <w:szCs w:val="28"/>
                <w:lang w:eastAsia="en-US"/>
              </w:rPr>
            </w:pPr>
          </w:p>
          <w:p w14:paraId="22B64494">
            <w:pPr>
              <w:widowControl w:val="0"/>
              <w:rPr>
                <w:rFonts w:eastAsia="Calibri"/>
                <w:sz w:val="28"/>
                <w:szCs w:val="28"/>
                <w:lang w:eastAsia="en-US"/>
              </w:rPr>
            </w:pPr>
          </w:p>
          <w:p w14:paraId="64F34325">
            <w:pPr>
              <w:widowControl w:val="0"/>
              <w:rPr>
                <w:rFonts w:eastAsia="Calibri"/>
                <w:b/>
                <w:sz w:val="28"/>
                <w:szCs w:val="28"/>
                <w:lang w:eastAsia="en-US"/>
              </w:rPr>
            </w:pPr>
            <w:r>
              <w:rPr>
                <w:rFonts w:eastAsia="Calibri"/>
                <w:sz w:val="28"/>
                <w:szCs w:val="28"/>
                <w:lang w:eastAsia="en-US"/>
              </w:rPr>
              <w:t>До 01.04.2025</w:t>
            </w:r>
          </w:p>
        </w:tc>
        <w:tc>
          <w:tcPr>
            <w:tcW w:w="1988" w:type="dxa"/>
            <w:tcBorders>
              <w:top w:val="single" w:color="000000" w:sz="4" w:space="0"/>
              <w:left w:val="single" w:color="000000" w:sz="4" w:space="0"/>
              <w:bottom w:val="single" w:color="000000" w:sz="4" w:space="0"/>
              <w:right w:val="single" w:color="000000" w:sz="4" w:space="0"/>
            </w:tcBorders>
          </w:tcPr>
          <w:p w14:paraId="731CF525">
            <w:pPr>
              <w:widowControl w:val="0"/>
              <w:jc w:val="center"/>
              <w:rPr>
                <w:sz w:val="28"/>
                <w:szCs w:val="28"/>
              </w:rPr>
            </w:pPr>
          </w:p>
        </w:tc>
      </w:tr>
      <w:tr w14:paraId="14B75F35">
        <w:tblPrEx>
          <w:tblCellMar>
            <w:top w:w="0" w:type="dxa"/>
            <w:left w:w="108" w:type="dxa"/>
            <w:bottom w:w="0" w:type="dxa"/>
            <w:right w:w="108" w:type="dxa"/>
          </w:tblCellMar>
        </w:tblPrEx>
        <w:trPr>
          <w:trHeight w:val="977" w:hRule="atLeast"/>
        </w:trPr>
        <w:tc>
          <w:tcPr>
            <w:tcW w:w="1018" w:type="dxa"/>
            <w:tcBorders>
              <w:left w:val="single" w:color="000000" w:sz="4" w:space="0"/>
              <w:bottom w:val="single" w:color="000000" w:sz="4" w:space="0"/>
              <w:right w:val="single" w:color="000000" w:sz="4" w:space="0"/>
            </w:tcBorders>
          </w:tcPr>
          <w:p w14:paraId="0DDE55B2">
            <w:pPr>
              <w:widowControl w:val="0"/>
              <w:ind w:left="-112"/>
              <w:jc w:val="center"/>
              <w:rPr>
                <w:sz w:val="28"/>
                <w:szCs w:val="24"/>
              </w:rPr>
            </w:pPr>
            <w:r>
              <w:rPr>
                <w:sz w:val="28"/>
                <w:szCs w:val="24"/>
              </w:rPr>
              <w:t>8.3.2.</w:t>
            </w:r>
          </w:p>
        </w:tc>
        <w:tc>
          <w:tcPr>
            <w:tcW w:w="6211" w:type="dxa"/>
            <w:tcBorders>
              <w:left w:val="single" w:color="000000" w:sz="4" w:space="0"/>
              <w:bottom w:val="single" w:color="000000" w:sz="4" w:space="0"/>
              <w:right w:val="single" w:color="000000" w:sz="4" w:space="0"/>
            </w:tcBorders>
          </w:tcPr>
          <w:p w14:paraId="7113B4B8">
            <w:pPr>
              <w:widowControl w:val="0"/>
              <w:contextualSpacing/>
              <w:jc w:val="both"/>
              <w:rPr>
                <w:sz w:val="28"/>
                <w:szCs w:val="28"/>
              </w:rPr>
            </w:pPr>
            <w:r>
              <w:rPr>
                <w:sz w:val="28"/>
                <w:szCs w:val="28"/>
              </w:rPr>
              <w:t xml:space="preserve">Провести сверки лиц (с последующим направлением информации в АТК АМР для организации дальнейшей работы): </w:t>
            </w:r>
          </w:p>
        </w:tc>
        <w:tc>
          <w:tcPr>
            <w:tcW w:w="4109" w:type="dxa"/>
            <w:tcBorders>
              <w:left w:val="single" w:color="000000" w:sz="4" w:space="0"/>
              <w:bottom w:val="single" w:color="000000" w:sz="4" w:space="0"/>
              <w:right w:val="single" w:color="000000" w:sz="4" w:space="0"/>
            </w:tcBorders>
          </w:tcPr>
          <w:p w14:paraId="18152523">
            <w:pPr>
              <w:widowControl w:val="0"/>
              <w:rPr>
                <w:sz w:val="28"/>
                <w:szCs w:val="24"/>
              </w:rPr>
            </w:pPr>
          </w:p>
        </w:tc>
        <w:tc>
          <w:tcPr>
            <w:tcW w:w="2128" w:type="dxa"/>
            <w:tcBorders>
              <w:left w:val="single" w:color="000000" w:sz="4" w:space="0"/>
              <w:bottom w:val="single" w:color="000000" w:sz="4" w:space="0"/>
              <w:right w:val="single" w:color="000000" w:sz="4" w:space="0"/>
            </w:tcBorders>
          </w:tcPr>
          <w:p w14:paraId="207B5C92">
            <w:pPr>
              <w:widowControl w:val="0"/>
              <w:jc w:val="center"/>
              <w:rPr>
                <w:sz w:val="28"/>
                <w:szCs w:val="24"/>
              </w:rPr>
            </w:pPr>
          </w:p>
        </w:tc>
        <w:tc>
          <w:tcPr>
            <w:tcW w:w="1988" w:type="dxa"/>
            <w:tcBorders>
              <w:left w:val="single" w:color="000000" w:sz="4" w:space="0"/>
              <w:bottom w:val="single" w:color="000000" w:sz="4" w:space="0"/>
              <w:right w:val="single" w:color="000000" w:sz="4" w:space="0"/>
            </w:tcBorders>
          </w:tcPr>
          <w:p w14:paraId="7C074F9F">
            <w:pPr>
              <w:widowControl w:val="0"/>
              <w:jc w:val="center"/>
              <w:rPr>
                <w:sz w:val="28"/>
                <w:szCs w:val="28"/>
              </w:rPr>
            </w:pPr>
          </w:p>
        </w:tc>
      </w:tr>
      <w:tr w14:paraId="34A45012">
        <w:tblPrEx>
          <w:tblCellMar>
            <w:top w:w="0" w:type="dxa"/>
            <w:left w:w="108" w:type="dxa"/>
            <w:bottom w:w="0" w:type="dxa"/>
            <w:right w:w="108" w:type="dxa"/>
          </w:tblCellMar>
        </w:tblPrEx>
        <w:trPr>
          <w:trHeight w:val="2361" w:hRule="atLeast"/>
        </w:trPr>
        <w:tc>
          <w:tcPr>
            <w:tcW w:w="1018" w:type="dxa"/>
            <w:tcBorders>
              <w:top w:val="single" w:color="000000" w:sz="4" w:space="0"/>
              <w:left w:val="single" w:color="000000" w:sz="4" w:space="0"/>
              <w:bottom w:val="single" w:color="000000" w:sz="4" w:space="0"/>
              <w:right w:val="single" w:color="000000" w:sz="4" w:space="0"/>
            </w:tcBorders>
          </w:tcPr>
          <w:p w14:paraId="4D86E24B">
            <w:pPr>
              <w:widowControl w:val="0"/>
              <w:ind w:left="-112" w:right="-109"/>
              <w:jc w:val="center"/>
              <w:rPr>
                <w:sz w:val="28"/>
                <w:szCs w:val="24"/>
              </w:rPr>
            </w:pPr>
            <w:r>
              <w:rPr>
                <w:sz w:val="28"/>
                <w:szCs w:val="24"/>
              </w:rPr>
              <w:t>8.3.2.1.</w:t>
            </w:r>
          </w:p>
        </w:tc>
        <w:tc>
          <w:tcPr>
            <w:tcW w:w="6211" w:type="dxa"/>
            <w:tcBorders>
              <w:top w:val="single" w:color="000000" w:sz="4" w:space="0"/>
              <w:left w:val="single" w:color="000000" w:sz="4" w:space="0"/>
              <w:bottom w:val="single" w:color="000000" w:sz="4" w:space="0"/>
              <w:right w:val="single" w:color="000000" w:sz="4" w:space="0"/>
            </w:tcBorders>
          </w:tcPr>
          <w:p w14:paraId="0024D83D">
            <w:pPr>
              <w:widowControl w:val="0"/>
              <w:contextualSpacing/>
              <w:jc w:val="both"/>
              <w:rPr>
                <w:sz w:val="28"/>
                <w:szCs w:val="28"/>
              </w:rPr>
            </w:pPr>
            <w:r>
              <w:rPr>
                <w:sz w:val="28"/>
                <w:szCs w:val="28"/>
              </w:rPr>
              <w:t>- освободившихся из мест лишения свободы из числа жителей АМР, а также отбывающих наказание, не связанное с лишением свободы, на предмет выявления осужденных по уголовным статьям террористического характера;</w:t>
            </w:r>
          </w:p>
          <w:p w14:paraId="73AEFC5C">
            <w:pPr>
              <w:widowControl w:val="0"/>
              <w:contextualSpacing/>
              <w:jc w:val="both"/>
              <w:rPr>
                <w:sz w:val="28"/>
                <w:szCs w:val="28"/>
              </w:rPr>
            </w:pPr>
          </w:p>
          <w:p w14:paraId="74DDCF35">
            <w:pPr>
              <w:widowControl w:val="0"/>
              <w:contextualSpacing/>
              <w:jc w:val="both"/>
              <w:rPr>
                <w:sz w:val="28"/>
                <w:szCs w:val="28"/>
              </w:rPr>
            </w:pPr>
          </w:p>
        </w:tc>
        <w:tc>
          <w:tcPr>
            <w:tcW w:w="4109" w:type="dxa"/>
            <w:tcBorders>
              <w:top w:val="single" w:color="000000" w:sz="4" w:space="0"/>
              <w:left w:val="single" w:color="000000" w:sz="4" w:space="0"/>
              <w:bottom w:val="single" w:color="000000" w:sz="4" w:space="0"/>
              <w:right w:val="single" w:color="000000" w:sz="4" w:space="0"/>
            </w:tcBorders>
          </w:tcPr>
          <w:p w14:paraId="577BED1F">
            <w:pPr>
              <w:widowControl w:val="0"/>
              <w:rPr>
                <w:sz w:val="28"/>
                <w:szCs w:val="24"/>
              </w:rPr>
            </w:pPr>
            <w:r>
              <w:rPr>
                <w:sz w:val="28"/>
                <w:szCs w:val="24"/>
              </w:rPr>
              <w:t>Начальник ОМВД по Агрызскому району (Хузяхметов Т.Р.)</w:t>
            </w:r>
          </w:p>
          <w:p w14:paraId="29EA4BD4">
            <w:pPr>
              <w:widowControl w:val="0"/>
              <w:rPr>
                <w:sz w:val="28"/>
                <w:szCs w:val="24"/>
              </w:rPr>
            </w:pPr>
            <w:r>
              <w:rPr>
                <w:sz w:val="28"/>
                <w:szCs w:val="24"/>
              </w:rPr>
              <w:t>Руководитель филиала ФКУ УИИ УФСИН (Гильфанов К.Г.)</w:t>
            </w:r>
          </w:p>
          <w:p w14:paraId="14CDDC2B">
            <w:pPr>
              <w:widowControl w:val="0"/>
              <w:rPr>
                <w:sz w:val="28"/>
                <w:szCs w:val="24"/>
              </w:rPr>
            </w:pPr>
            <w:r>
              <w:rPr>
                <w:sz w:val="28"/>
                <w:szCs w:val="24"/>
              </w:rPr>
              <w:t xml:space="preserve">Заместитель РИК  – руководитель МРГ </w:t>
            </w:r>
          </w:p>
          <w:p w14:paraId="5A33DDB6">
            <w:pPr>
              <w:widowControl w:val="0"/>
              <w:rPr>
                <w:sz w:val="28"/>
                <w:szCs w:val="24"/>
              </w:rPr>
            </w:pPr>
            <w:r>
              <w:rPr>
                <w:sz w:val="28"/>
                <w:szCs w:val="24"/>
              </w:rPr>
              <w:t>(Бадахшин Р.Н.)</w:t>
            </w:r>
          </w:p>
        </w:tc>
        <w:tc>
          <w:tcPr>
            <w:tcW w:w="2128" w:type="dxa"/>
            <w:tcBorders>
              <w:top w:val="single" w:color="000000" w:sz="4" w:space="0"/>
              <w:left w:val="single" w:color="000000" w:sz="4" w:space="0"/>
              <w:bottom w:val="single" w:color="000000" w:sz="4" w:space="0"/>
              <w:right w:val="single" w:color="000000" w:sz="4" w:space="0"/>
            </w:tcBorders>
          </w:tcPr>
          <w:p w14:paraId="4E96A6FB">
            <w:pPr>
              <w:widowControl w:val="0"/>
              <w:jc w:val="center"/>
              <w:rPr>
                <w:sz w:val="28"/>
              </w:rPr>
            </w:pPr>
            <w:r>
              <w:rPr>
                <w:sz w:val="28"/>
              </w:rPr>
              <w:t>До 01.04.2025</w:t>
            </w:r>
          </w:p>
          <w:p w14:paraId="68059D62">
            <w:pPr>
              <w:widowControl w:val="0"/>
              <w:jc w:val="center"/>
              <w:rPr>
                <w:sz w:val="28"/>
              </w:rPr>
            </w:pPr>
            <w:r>
              <w:rPr>
                <w:sz w:val="28"/>
              </w:rPr>
              <w:t>До 01.07.2025</w:t>
            </w:r>
          </w:p>
          <w:p w14:paraId="10503E73">
            <w:pPr>
              <w:widowControl w:val="0"/>
              <w:jc w:val="center"/>
              <w:rPr>
                <w:sz w:val="28"/>
              </w:rPr>
            </w:pPr>
            <w:r>
              <w:rPr>
                <w:sz w:val="28"/>
              </w:rPr>
              <w:t>До 01.10.2025</w:t>
            </w:r>
          </w:p>
          <w:p w14:paraId="081CAFEF">
            <w:pPr>
              <w:widowControl w:val="0"/>
              <w:jc w:val="center"/>
              <w:rPr>
                <w:sz w:val="28"/>
                <w:szCs w:val="24"/>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6F305337">
            <w:pPr>
              <w:widowControl w:val="0"/>
              <w:jc w:val="center"/>
              <w:rPr>
                <w:sz w:val="28"/>
                <w:szCs w:val="28"/>
              </w:rPr>
            </w:pPr>
          </w:p>
        </w:tc>
      </w:tr>
      <w:tr w14:paraId="06CA9C45">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65CFA90C">
            <w:pPr>
              <w:widowControl w:val="0"/>
              <w:ind w:left="-112" w:right="-109"/>
              <w:jc w:val="center"/>
              <w:rPr>
                <w:sz w:val="28"/>
                <w:szCs w:val="24"/>
              </w:rPr>
            </w:pPr>
            <w:r>
              <w:rPr>
                <w:sz w:val="28"/>
                <w:szCs w:val="24"/>
              </w:rPr>
              <w:t>8.3.2.2.</w:t>
            </w:r>
          </w:p>
        </w:tc>
        <w:tc>
          <w:tcPr>
            <w:tcW w:w="6211" w:type="dxa"/>
            <w:tcBorders>
              <w:top w:val="single" w:color="000000" w:sz="4" w:space="0"/>
              <w:left w:val="single" w:color="000000" w:sz="4" w:space="0"/>
              <w:bottom w:val="single" w:color="000000" w:sz="4" w:space="0"/>
              <w:right w:val="single" w:color="000000" w:sz="4" w:space="0"/>
            </w:tcBorders>
          </w:tcPr>
          <w:p w14:paraId="32197BCB">
            <w:pPr>
              <w:widowControl w:val="0"/>
              <w:contextualSpacing/>
              <w:jc w:val="both"/>
              <w:rPr>
                <w:sz w:val="28"/>
                <w:szCs w:val="28"/>
              </w:rPr>
            </w:pPr>
            <w:r>
              <w:rPr>
                <w:sz w:val="28"/>
                <w:szCs w:val="28"/>
              </w:rPr>
              <w:t>- получивших религиозное образование за рубежом и возвращающихся в район, а также их близких родственников, проживающих в АМР;</w:t>
            </w:r>
          </w:p>
          <w:p w14:paraId="5DC040EF">
            <w:pPr>
              <w:widowControl w:val="0"/>
              <w:contextualSpacing/>
              <w:jc w:val="both"/>
              <w:rPr>
                <w:sz w:val="28"/>
                <w:szCs w:val="28"/>
              </w:rPr>
            </w:pPr>
          </w:p>
          <w:p w14:paraId="0C86F419">
            <w:pPr>
              <w:widowControl w:val="0"/>
              <w:contextualSpacing/>
              <w:jc w:val="both"/>
              <w:rPr>
                <w:sz w:val="28"/>
                <w:szCs w:val="28"/>
              </w:rPr>
            </w:pPr>
          </w:p>
          <w:p w14:paraId="41C98BF2">
            <w:pPr>
              <w:widowControl w:val="0"/>
              <w:contextualSpacing/>
              <w:jc w:val="both"/>
              <w:rPr>
                <w:sz w:val="28"/>
                <w:szCs w:val="28"/>
              </w:rPr>
            </w:pPr>
          </w:p>
          <w:p w14:paraId="15CCA2A1">
            <w:pPr>
              <w:widowControl w:val="0"/>
              <w:contextualSpacing/>
              <w:jc w:val="both"/>
              <w:rPr>
                <w:sz w:val="28"/>
                <w:szCs w:val="28"/>
              </w:rPr>
            </w:pPr>
          </w:p>
        </w:tc>
        <w:tc>
          <w:tcPr>
            <w:tcW w:w="4109" w:type="dxa"/>
            <w:tcBorders>
              <w:top w:val="single" w:color="000000" w:sz="4" w:space="0"/>
              <w:left w:val="single" w:color="000000" w:sz="4" w:space="0"/>
              <w:bottom w:val="single" w:color="000000" w:sz="4" w:space="0"/>
              <w:right w:val="single" w:color="000000" w:sz="4" w:space="0"/>
            </w:tcBorders>
          </w:tcPr>
          <w:p w14:paraId="00D99DBA">
            <w:pPr>
              <w:widowControl w:val="0"/>
              <w:rPr>
                <w:sz w:val="28"/>
                <w:szCs w:val="24"/>
              </w:rPr>
            </w:pPr>
            <w:r>
              <w:rPr>
                <w:sz w:val="28"/>
                <w:szCs w:val="24"/>
              </w:rPr>
              <w:t>Заместитель Главы АМР – Председатель КС</w:t>
            </w:r>
          </w:p>
          <w:p w14:paraId="6CF8A5A6">
            <w:pPr>
              <w:widowControl w:val="0"/>
              <w:rPr>
                <w:sz w:val="28"/>
                <w:szCs w:val="24"/>
              </w:rPr>
            </w:pPr>
            <w:r>
              <w:rPr>
                <w:sz w:val="28"/>
                <w:szCs w:val="24"/>
              </w:rPr>
              <w:t xml:space="preserve">(Ямалиев И.И.) </w:t>
            </w:r>
          </w:p>
          <w:p w14:paraId="2CE95804">
            <w:pPr>
              <w:widowControl w:val="0"/>
              <w:rPr>
                <w:sz w:val="28"/>
                <w:szCs w:val="24"/>
              </w:rPr>
            </w:pPr>
            <w:r>
              <w:rPr>
                <w:sz w:val="28"/>
                <w:szCs w:val="24"/>
              </w:rPr>
              <w:t>Начальник ОМВД по Агрызскому району (Хузяхметов Т.Р.)</w:t>
            </w:r>
          </w:p>
          <w:p w14:paraId="553DCC4A">
            <w:pPr>
              <w:widowControl w:val="0"/>
              <w:rPr>
                <w:sz w:val="28"/>
                <w:szCs w:val="24"/>
              </w:rPr>
            </w:pPr>
            <w:r>
              <w:rPr>
                <w:sz w:val="28"/>
                <w:szCs w:val="24"/>
              </w:rPr>
              <w:t>Имам-мухтасиб АМР – идеолог МРГ (Гиззатуллин А.К.)</w:t>
            </w:r>
          </w:p>
        </w:tc>
        <w:tc>
          <w:tcPr>
            <w:tcW w:w="2128" w:type="dxa"/>
            <w:tcBorders>
              <w:top w:val="single" w:color="000000" w:sz="4" w:space="0"/>
              <w:left w:val="single" w:color="000000" w:sz="4" w:space="0"/>
              <w:bottom w:val="single" w:color="000000" w:sz="4" w:space="0"/>
              <w:right w:val="single" w:color="000000" w:sz="4" w:space="0"/>
            </w:tcBorders>
          </w:tcPr>
          <w:p w14:paraId="7DD68DD9">
            <w:pPr>
              <w:widowControl w:val="0"/>
              <w:jc w:val="center"/>
              <w:rPr>
                <w:sz w:val="28"/>
              </w:rPr>
            </w:pPr>
            <w:r>
              <w:rPr>
                <w:sz w:val="28"/>
              </w:rPr>
              <w:t>До 01.04.2025</w:t>
            </w:r>
          </w:p>
          <w:p w14:paraId="76C74DCF">
            <w:pPr>
              <w:widowControl w:val="0"/>
              <w:jc w:val="center"/>
              <w:rPr>
                <w:sz w:val="28"/>
              </w:rPr>
            </w:pPr>
            <w:r>
              <w:rPr>
                <w:sz w:val="28"/>
              </w:rPr>
              <w:t>До 01.07.2025</w:t>
            </w:r>
          </w:p>
          <w:p w14:paraId="2B825A99">
            <w:pPr>
              <w:widowControl w:val="0"/>
              <w:jc w:val="center"/>
              <w:rPr>
                <w:sz w:val="28"/>
              </w:rPr>
            </w:pPr>
            <w:r>
              <w:rPr>
                <w:sz w:val="28"/>
              </w:rPr>
              <w:t>До 01.10.2025</w:t>
            </w:r>
          </w:p>
          <w:p w14:paraId="671B6932">
            <w:pPr>
              <w:widowControl w:val="0"/>
              <w:jc w:val="center"/>
              <w:rPr>
                <w:sz w:val="28"/>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37761521">
            <w:pPr>
              <w:widowControl w:val="0"/>
              <w:jc w:val="center"/>
              <w:rPr>
                <w:sz w:val="28"/>
                <w:szCs w:val="28"/>
              </w:rPr>
            </w:pPr>
          </w:p>
        </w:tc>
      </w:tr>
      <w:tr w14:paraId="7D58C40A">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636BDAD1">
            <w:pPr>
              <w:widowControl w:val="0"/>
              <w:ind w:left="-57"/>
              <w:jc w:val="center"/>
              <w:rPr>
                <w:sz w:val="28"/>
                <w:szCs w:val="24"/>
              </w:rPr>
            </w:pPr>
            <w:r>
              <w:rPr>
                <w:sz w:val="28"/>
                <w:szCs w:val="24"/>
              </w:rPr>
              <w:t>8.3.2.3.</w:t>
            </w:r>
          </w:p>
        </w:tc>
        <w:tc>
          <w:tcPr>
            <w:tcW w:w="6211" w:type="dxa"/>
            <w:tcBorders>
              <w:top w:val="single" w:color="000000" w:sz="4" w:space="0"/>
              <w:left w:val="single" w:color="000000" w:sz="4" w:space="0"/>
              <w:bottom w:val="single" w:color="000000" w:sz="4" w:space="0"/>
              <w:right w:val="single" w:color="000000" w:sz="4" w:space="0"/>
            </w:tcBorders>
          </w:tcPr>
          <w:p w14:paraId="198B275E">
            <w:pPr>
              <w:widowControl w:val="0"/>
              <w:jc w:val="both"/>
              <w:rPr>
                <w:rFonts w:eastAsia="Calibri"/>
                <w:sz w:val="28"/>
                <w:szCs w:val="28"/>
                <w:shd w:val="clear" w:color="auto" w:fill="FFFFFF"/>
                <w:lang w:eastAsia="en-US"/>
              </w:rPr>
            </w:pPr>
            <w:r>
              <w:rPr>
                <w:rFonts w:eastAsia="Calibri"/>
                <w:sz w:val="28"/>
                <w:szCs w:val="28"/>
                <w:lang w:eastAsia="en-US"/>
              </w:rPr>
              <w:t xml:space="preserve">- лиц и членов их семей, включенных в категорию лиц «особого внимания», закрепить за каждым «доверенное лицо», из числа членов АТК АМР. </w:t>
            </w:r>
          </w:p>
        </w:tc>
        <w:tc>
          <w:tcPr>
            <w:tcW w:w="4109" w:type="dxa"/>
            <w:tcBorders>
              <w:top w:val="single" w:color="000000" w:sz="4" w:space="0"/>
              <w:left w:val="single" w:color="000000" w:sz="4" w:space="0"/>
              <w:bottom w:val="single" w:color="000000" w:sz="4" w:space="0"/>
              <w:right w:val="single" w:color="000000" w:sz="4" w:space="0"/>
            </w:tcBorders>
          </w:tcPr>
          <w:p w14:paraId="7C575BAA">
            <w:pPr>
              <w:widowControl w:val="0"/>
              <w:rPr>
                <w:sz w:val="28"/>
                <w:szCs w:val="24"/>
              </w:rPr>
            </w:pPr>
            <w:r>
              <w:rPr>
                <w:sz w:val="28"/>
                <w:szCs w:val="24"/>
              </w:rPr>
              <w:t xml:space="preserve">Заместитель РИК  – руководитель МРГ </w:t>
            </w:r>
          </w:p>
          <w:p w14:paraId="0BB61726">
            <w:pPr>
              <w:widowControl w:val="0"/>
              <w:jc w:val="both"/>
              <w:rPr>
                <w:sz w:val="28"/>
                <w:szCs w:val="24"/>
              </w:rPr>
            </w:pPr>
            <w:r>
              <w:rPr>
                <w:sz w:val="28"/>
                <w:szCs w:val="24"/>
              </w:rPr>
              <w:t>(Бадахшин Р.Н.)</w:t>
            </w:r>
          </w:p>
          <w:p w14:paraId="7ABF6099">
            <w:pPr>
              <w:widowControl w:val="0"/>
              <w:rPr>
                <w:sz w:val="28"/>
                <w:szCs w:val="24"/>
              </w:rPr>
            </w:pPr>
            <w:r>
              <w:rPr>
                <w:sz w:val="28"/>
                <w:szCs w:val="24"/>
              </w:rPr>
              <w:t>Начальник ОМВД по Агрызскому району (Хузяхметов Т.Р.)</w:t>
            </w:r>
          </w:p>
          <w:p w14:paraId="0D90E137">
            <w:pPr>
              <w:widowControl w:val="0"/>
              <w:jc w:val="both"/>
              <w:rPr>
                <w:rFonts w:eastAsia="Calibri"/>
                <w:sz w:val="28"/>
                <w:szCs w:val="28"/>
                <w:lang w:eastAsia="en-US"/>
              </w:rPr>
            </w:pPr>
            <w:r>
              <w:rPr>
                <w:rFonts w:eastAsia="Calibri"/>
                <w:sz w:val="28"/>
                <w:szCs w:val="28"/>
                <w:lang w:eastAsia="en-US"/>
              </w:rPr>
              <w:t xml:space="preserve">Секретарь МРГ </w:t>
            </w:r>
          </w:p>
          <w:p w14:paraId="0FE5E4C8">
            <w:pPr>
              <w:widowControl w:val="0"/>
              <w:rPr>
                <w:rFonts w:eastAsia="Calibri"/>
                <w:sz w:val="28"/>
                <w:szCs w:val="28"/>
                <w:lang w:eastAsia="en-US"/>
              </w:rPr>
            </w:pPr>
            <w:r>
              <w:rPr>
                <w:rFonts w:eastAsia="Calibri"/>
                <w:sz w:val="28"/>
                <w:szCs w:val="28"/>
                <w:lang w:eastAsia="en-US"/>
              </w:rPr>
              <w:t>(Ершова Л.В.)</w:t>
            </w:r>
          </w:p>
        </w:tc>
        <w:tc>
          <w:tcPr>
            <w:tcW w:w="2128" w:type="dxa"/>
            <w:tcBorders>
              <w:top w:val="single" w:color="000000" w:sz="4" w:space="0"/>
              <w:left w:val="single" w:color="000000" w:sz="4" w:space="0"/>
              <w:bottom w:val="single" w:color="000000" w:sz="4" w:space="0"/>
              <w:right w:val="single" w:color="000000" w:sz="4" w:space="0"/>
            </w:tcBorders>
          </w:tcPr>
          <w:p w14:paraId="41E32981">
            <w:pPr>
              <w:widowControl w:val="0"/>
              <w:jc w:val="center"/>
              <w:rPr>
                <w:sz w:val="28"/>
              </w:rPr>
            </w:pPr>
            <w:r>
              <w:rPr>
                <w:sz w:val="28"/>
              </w:rPr>
              <w:t>До 01.04.2025</w:t>
            </w:r>
          </w:p>
          <w:p w14:paraId="15C91C49">
            <w:pPr>
              <w:widowControl w:val="0"/>
              <w:jc w:val="center"/>
              <w:rPr>
                <w:sz w:val="28"/>
              </w:rPr>
            </w:pPr>
            <w:r>
              <w:rPr>
                <w:sz w:val="28"/>
              </w:rPr>
              <w:t>До 01.07.2025</w:t>
            </w:r>
          </w:p>
          <w:p w14:paraId="669A3DF1">
            <w:pPr>
              <w:widowControl w:val="0"/>
              <w:jc w:val="center"/>
              <w:rPr>
                <w:sz w:val="28"/>
              </w:rPr>
            </w:pPr>
            <w:r>
              <w:rPr>
                <w:sz w:val="28"/>
              </w:rPr>
              <w:t>До 01.10.2025</w:t>
            </w:r>
          </w:p>
          <w:p w14:paraId="0BCC9698">
            <w:pPr>
              <w:widowControl w:val="0"/>
              <w:rPr>
                <w:rFonts w:eastAsia="Calibri"/>
                <w:sz w:val="28"/>
                <w:szCs w:val="28"/>
                <w:lang w:eastAsia="en-US"/>
              </w:rPr>
            </w:pPr>
            <w:r>
              <w:rPr>
                <w:sz w:val="28"/>
              </w:rPr>
              <w:t xml:space="preserve">  До 20.12.2025</w:t>
            </w:r>
          </w:p>
        </w:tc>
        <w:tc>
          <w:tcPr>
            <w:tcW w:w="1988" w:type="dxa"/>
            <w:tcBorders>
              <w:top w:val="single" w:color="000000" w:sz="4" w:space="0"/>
              <w:left w:val="single" w:color="000000" w:sz="4" w:space="0"/>
              <w:bottom w:val="single" w:color="000000" w:sz="4" w:space="0"/>
              <w:right w:val="single" w:color="000000" w:sz="4" w:space="0"/>
            </w:tcBorders>
          </w:tcPr>
          <w:p w14:paraId="0553AEA0">
            <w:pPr>
              <w:widowControl w:val="0"/>
              <w:jc w:val="center"/>
              <w:rPr>
                <w:sz w:val="28"/>
                <w:szCs w:val="28"/>
              </w:rPr>
            </w:pPr>
          </w:p>
        </w:tc>
      </w:tr>
      <w:tr w14:paraId="6D7E33AA">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405623F8">
            <w:pPr>
              <w:widowControl w:val="0"/>
              <w:jc w:val="center"/>
              <w:rPr>
                <w:sz w:val="28"/>
                <w:szCs w:val="24"/>
              </w:rPr>
            </w:pPr>
            <w:r>
              <w:rPr>
                <w:sz w:val="28"/>
                <w:szCs w:val="24"/>
              </w:rPr>
              <w:t>8.3.3.</w:t>
            </w:r>
          </w:p>
        </w:tc>
        <w:tc>
          <w:tcPr>
            <w:tcW w:w="6211" w:type="dxa"/>
            <w:tcBorders>
              <w:top w:val="single" w:color="000000" w:sz="4" w:space="0"/>
              <w:left w:val="single" w:color="000000" w:sz="4" w:space="0"/>
              <w:bottom w:val="single" w:color="000000" w:sz="4" w:space="0"/>
              <w:right w:val="single" w:color="000000" w:sz="4" w:space="0"/>
            </w:tcBorders>
          </w:tcPr>
          <w:p w14:paraId="76BD39F1">
            <w:pPr>
              <w:widowControl w:val="0"/>
              <w:jc w:val="both"/>
              <w:rPr>
                <w:sz w:val="28"/>
                <w:szCs w:val="28"/>
                <w:lang w:eastAsia="en-US"/>
              </w:rPr>
            </w:pPr>
            <w:r>
              <w:rPr>
                <w:sz w:val="28"/>
                <w:szCs w:val="28"/>
                <w:lang w:eastAsia="en-US"/>
              </w:rPr>
              <w:t>Обеспечить персональный подход к лицам О-В, с целью чего провести мероприятия по:</w:t>
            </w:r>
          </w:p>
        </w:tc>
        <w:tc>
          <w:tcPr>
            <w:tcW w:w="4109" w:type="dxa"/>
            <w:tcBorders>
              <w:top w:val="single" w:color="000000" w:sz="4" w:space="0"/>
              <w:left w:val="single" w:color="000000" w:sz="4" w:space="0"/>
              <w:bottom w:val="single" w:color="000000" w:sz="4" w:space="0"/>
              <w:right w:val="single" w:color="000000" w:sz="4" w:space="0"/>
            </w:tcBorders>
          </w:tcPr>
          <w:p w14:paraId="30F0399C">
            <w:pPr>
              <w:widowControl w:val="0"/>
              <w:rPr>
                <w:sz w:val="28"/>
                <w:szCs w:val="24"/>
              </w:rPr>
            </w:pPr>
            <w:r>
              <w:rPr>
                <w:sz w:val="28"/>
                <w:szCs w:val="24"/>
              </w:rPr>
              <w:t xml:space="preserve">Заместитель РИК  – руководитель МРГ </w:t>
            </w:r>
          </w:p>
          <w:p w14:paraId="696AC930">
            <w:pPr>
              <w:widowControl w:val="0"/>
              <w:jc w:val="both"/>
              <w:rPr>
                <w:sz w:val="28"/>
                <w:szCs w:val="28"/>
                <w:lang w:eastAsia="en-US"/>
              </w:rPr>
            </w:pPr>
            <w:r>
              <w:rPr>
                <w:sz w:val="28"/>
                <w:szCs w:val="24"/>
              </w:rPr>
              <w:t>(Бадахшин Р.Н.)</w:t>
            </w:r>
          </w:p>
        </w:tc>
        <w:tc>
          <w:tcPr>
            <w:tcW w:w="2128" w:type="dxa"/>
            <w:tcBorders>
              <w:top w:val="single" w:color="000000" w:sz="4" w:space="0"/>
              <w:left w:val="single" w:color="000000" w:sz="4" w:space="0"/>
              <w:bottom w:val="single" w:color="000000" w:sz="4" w:space="0"/>
              <w:right w:val="single" w:color="000000" w:sz="4" w:space="0"/>
            </w:tcBorders>
          </w:tcPr>
          <w:p w14:paraId="02AE493C">
            <w:pPr>
              <w:widowControl w:val="0"/>
              <w:jc w:val="center"/>
              <w:rPr>
                <w:sz w:val="28"/>
              </w:rPr>
            </w:pPr>
            <w:r>
              <w:rPr>
                <w:sz w:val="28"/>
              </w:rPr>
              <w:t>До 01.04.2025</w:t>
            </w:r>
          </w:p>
          <w:p w14:paraId="28942FB2">
            <w:pPr>
              <w:widowControl w:val="0"/>
              <w:jc w:val="center"/>
              <w:rPr>
                <w:sz w:val="28"/>
              </w:rPr>
            </w:pPr>
            <w:r>
              <w:rPr>
                <w:sz w:val="28"/>
              </w:rPr>
              <w:t>До 01.07.2025</w:t>
            </w:r>
          </w:p>
          <w:p w14:paraId="5D50AB7F">
            <w:pPr>
              <w:widowControl w:val="0"/>
              <w:jc w:val="center"/>
              <w:rPr>
                <w:sz w:val="28"/>
              </w:rPr>
            </w:pPr>
            <w:r>
              <w:rPr>
                <w:sz w:val="28"/>
              </w:rPr>
              <w:t>До 01.10.2025</w:t>
            </w:r>
          </w:p>
          <w:p w14:paraId="78D2FF5C">
            <w:pPr>
              <w:widowControl w:val="0"/>
              <w:jc w:val="center"/>
              <w:rPr>
                <w:sz w:val="24"/>
                <w:szCs w:val="24"/>
                <w:lang w:eastAsia="en-US"/>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2BA6FE3B">
            <w:pPr>
              <w:widowControl w:val="0"/>
              <w:jc w:val="both"/>
              <w:rPr>
                <w:sz w:val="24"/>
                <w:szCs w:val="24"/>
                <w:lang w:eastAsia="en-US"/>
              </w:rPr>
            </w:pPr>
          </w:p>
        </w:tc>
      </w:tr>
      <w:tr w14:paraId="5DECDA31">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2B105C01">
            <w:pPr>
              <w:widowControl w:val="0"/>
              <w:ind w:left="-112" w:right="-251" w:hanging="142"/>
              <w:jc w:val="center"/>
              <w:rPr>
                <w:sz w:val="28"/>
                <w:szCs w:val="28"/>
              </w:rPr>
            </w:pPr>
            <w:r>
              <w:rPr>
                <w:sz w:val="28"/>
                <w:szCs w:val="28"/>
              </w:rPr>
              <w:t>8.3.3.1.</w:t>
            </w:r>
            <w:r>
              <w:rPr>
                <w:sz w:val="28"/>
                <w:szCs w:val="28"/>
                <w:lang w:eastAsia="en-US"/>
              </w:rPr>
              <w:t xml:space="preserve"> </w:t>
            </w:r>
          </w:p>
        </w:tc>
        <w:tc>
          <w:tcPr>
            <w:tcW w:w="6211" w:type="dxa"/>
            <w:tcBorders>
              <w:top w:val="single" w:color="000000" w:sz="4" w:space="0"/>
              <w:left w:val="single" w:color="000000" w:sz="4" w:space="0"/>
              <w:bottom w:val="single" w:color="000000" w:sz="4" w:space="0"/>
              <w:right w:val="single" w:color="000000" w:sz="4" w:space="0"/>
            </w:tcBorders>
          </w:tcPr>
          <w:p w14:paraId="3AC3C8F1">
            <w:pPr>
              <w:widowControl w:val="0"/>
              <w:jc w:val="both"/>
              <w:rPr>
                <w:sz w:val="28"/>
                <w:szCs w:val="28"/>
                <w:lang w:eastAsia="en-US"/>
              </w:rPr>
            </w:pPr>
            <w:r>
              <w:rPr>
                <w:sz w:val="28"/>
                <w:szCs w:val="28"/>
              </w:rPr>
              <w:t xml:space="preserve">- социализации семей </w:t>
            </w:r>
            <w:r>
              <w:rPr>
                <w:sz w:val="28"/>
                <w:szCs w:val="28"/>
                <w:lang w:eastAsia="en-US"/>
              </w:rPr>
              <w:t>лиц категории О-В</w:t>
            </w:r>
            <w:r>
              <w:rPr>
                <w:sz w:val="28"/>
                <w:szCs w:val="28"/>
              </w:rPr>
              <w:t xml:space="preserve"> путем вовлечения их в общественную жизнь города;</w:t>
            </w:r>
          </w:p>
        </w:tc>
        <w:tc>
          <w:tcPr>
            <w:tcW w:w="4109" w:type="dxa"/>
            <w:tcBorders>
              <w:top w:val="single" w:color="000000" w:sz="4" w:space="0"/>
              <w:left w:val="single" w:color="000000" w:sz="4" w:space="0"/>
              <w:bottom w:val="single" w:color="000000" w:sz="4" w:space="0"/>
              <w:right w:val="single" w:color="000000" w:sz="4" w:space="0"/>
            </w:tcBorders>
          </w:tcPr>
          <w:p w14:paraId="11942370">
            <w:pPr>
              <w:widowControl w:val="0"/>
              <w:rPr>
                <w:sz w:val="28"/>
                <w:szCs w:val="24"/>
              </w:rPr>
            </w:pPr>
            <w:r>
              <w:rPr>
                <w:sz w:val="28"/>
                <w:szCs w:val="24"/>
              </w:rPr>
              <w:t xml:space="preserve">Заместитель РИК  – руководитель МРГ </w:t>
            </w:r>
          </w:p>
          <w:p w14:paraId="0E36795C">
            <w:pPr>
              <w:widowControl w:val="0"/>
              <w:jc w:val="both"/>
              <w:rPr>
                <w:sz w:val="28"/>
                <w:szCs w:val="24"/>
              </w:rPr>
            </w:pPr>
            <w:r>
              <w:rPr>
                <w:sz w:val="28"/>
                <w:szCs w:val="24"/>
              </w:rPr>
              <w:t>(Бадахшин Р.Н.)</w:t>
            </w:r>
          </w:p>
          <w:p w14:paraId="0D08A54B">
            <w:pPr>
              <w:widowControl w:val="0"/>
              <w:rPr>
                <w:sz w:val="28"/>
                <w:szCs w:val="28"/>
                <w:lang w:eastAsia="en-US"/>
              </w:rPr>
            </w:pPr>
            <w:r>
              <w:rPr>
                <w:sz w:val="28"/>
                <w:szCs w:val="28"/>
              </w:rPr>
              <w:t>Начальник отдела социального развития ИК АМР РТ</w:t>
            </w:r>
          </w:p>
          <w:p w14:paraId="16F8FD43">
            <w:pPr>
              <w:widowControl w:val="0"/>
              <w:rPr>
                <w:sz w:val="28"/>
                <w:szCs w:val="28"/>
                <w:lang w:eastAsia="en-US"/>
              </w:rPr>
            </w:pPr>
            <w:r>
              <w:rPr>
                <w:sz w:val="28"/>
                <w:szCs w:val="28"/>
                <w:lang w:eastAsia="en-US"/>
              </w:rPr>
              <w:t>(Закирова Э.М)</w:t>
            </w:r>
          </w:p>
        </w:tc>
        <w:tc>
          <w:tcPr>
            <w:tcW w:w="2128" w:type="dxa"/>
            <w:tcBorders>
              <w:top w:val="single" w:color="000000" w:sz="4" w:space="0"/>
              <w:left w:val="single" w:color="000000" w:sz="4" w:space="0"/>
              <w:bottom w:val="single" w:color="000000" w:sz="4" w:space="0"/>
              <w:right w:val="single" w:color="000000" w:sz="4" w:space="0"/>
            </w:tcBorders>
          </w:tcPr>
          <w:p w14:paraId="6E04E4A3">
            <w:pPr>
              <w:widowControl w:val="0"/>
              <w:jc w:val="center"/>
              <w:rPr>
                <w:sz w:val="28"/>
              </w:rPr>
            </w:pPr>
            <w:r>
              <w:rPr>
                <w:sz w:val="28"/>
              </w:rPr>
              <w:t>До 01.04.2025</w:t>
            </w:r>
          </w:p>
          <w:p w14:paraId="2C123C5F">
            <w:pPr>
              <w:widowControl w:val="0"/>
              <w:jc w:val="center"/>
              <w:rPr>
                <w:sz w:val="28"/>
              </w:rPr>
            </w:pPr>
            <w:r>
              <w:rPr>
                <w:sz w:val="28"/>
              </w:rPr>
              <w:t>До 01.07.2025</w:t>
            </w:r>
          </w:p>
          <w:p w14:paraId="48CA3FB9">
            <w:pPr>
              <w:widowControl w:val="0"/>
              <w:jc w:val="center"/>
              <w:rPr>
                <w:sz w:val="28"/>
              </w:rPr>
            </w:pPr>
            <w:r>
              <w:rPr>
                <w:sz w:val="28"/>
              </w:rPr>
              <w:t>До 01.10.2025</w:t>
            </w:r>
          </w:p>
          <w:p w14:paraId="1B63478D">
            <w:pPr>
              <w:widowControl w:val="0"/>
              <w:jc w:val="center"/>
              <w:rPr>
                <w:sz w:val="28"/>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5D28E2D5">
            <w:pPr>
              <w:widowControl w:val="0"/>
              <w:jc w:val="both"/>
              <w:rPr>
                <w:sz w:val="24"/>
                <w:szCs w:val="24"/>
                <w:lang w:eastAsia="en-US"/>
              </w:rPr>
            </w:pPr>
          </w:p>
        </w:tc>
      </w:tr>
      <w:tr w14:paraId="0D5AA329">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2EEE1F23">
            <w:pPr>
              <w:widowControl w:val="0"/>
              <w:ind w:left="-112" w:right="-251" w:hanging="142"/>
              <w:jc w:val="center"/>
              <w:rPr>
                <w:sz w:val="28"/>
                <w:szCs w:val="28"/>
              </w:rPr>
            </w:pPr>
            <w:r>
              <w:rPr>
                <w:sz w:val="28"/>
                <w:szCs w:val="28"/>
              </w:rPr>
              <w:t>8.3.3.2.</w:t>
            </w:r>
          </w:p>
        </w:tc>
        <w:tc>
          <w:tcPr>
            <w:tcW w:w="6211" w:type="dxa"/>
            <w:tcBorders>
              <w:top w:val="single" w:color="000000" w:sz="4" w:space="0"/>
              <w:left w:val="single" w:color="000000" w:sz="4" w:space="0"/>
              <w:bottom w:val="single" w:color="000000" w:sz="4" w:space="0"/>
              <w:right w:val="single" w:color="000000" w:sz="4" w:space="0"/>
            </w:tcBorders>
          </w:tcPr>
          <w:p w14:paraId="7BCB9684">
            <w:pPr>
              <w:widowControl w:val="0"/>
              <w:jc w:val="both"/>
              <w:rPr>
                <w:rFonts w:eastAsia="Calibri"/>
                <w:sz w:val="28"/>
                <w:szCs w:val="28"/>
              </w:rPr>
            </w:pPr>
            <w:r>
              <w:rPr>
                <w:sz w:val="28"/>
                <w:szCs w:val="28"/>
                <w:lang w:eastAsia="en-US"/>
              </w:rPr>
              <w:t>- оказанию содействия в трудоустройстве,  переподготовке и получении востребованной профессии;</w:t>
            </w:r>
          </w:p>
        </w:tc>
        <w:tc>
          <w:tcPr>
            <w:tcW w:w="4109" w:type="dxa"/>
            <w:tcBorders>
              <w:top w:val="single" w:color="000000" w:sz="4" w:space="0"/>
              <w:left w:val="single" w:color="000000" w:sz="4" w:space="0"/>
              <w:bottom w:val="single" w:color="000000" w:sz="4" w:space="0"/>
              <w:right w:val="single" w:color="000000" w:sz="4" w:space="0"/>
            </w:tcBorders>
          </w:tcPr>
          <w:p w14:paraId="47C84AD7">
            <w:pPr>
              <w:widowControl w:val="0"/>
              <w:rPr>
                <w:sz w:val="28"/>
                <w:szCs w:val="24"/>
              </w:rPr>
            </w:pPr>
            <w:r>
              <w:rPr>
                <w:sz w:val="28"/>
                <w:szCs w:val="24"/>
              </w:rPr>
              <w:t xml:space="preserve">Заместитель РИК  – руководитель МРГ </w:t>
            </w:r>
          </w:p>
          <w:p w14:paraId="31D9A2F8">
            <w:pPr>
              <w:widowControl w:val="0"/>
              <w:jc w:val="both"/>
              <w:rPr>
                <w:sz w:val="28"/>
                <w:szCs w:val="24"/>
              </w:rPr>
            </w:pPr>
            <w:r>
              <w:rPr>
                <w:sz w:val="28"/>
                <w:szCs w:val="24"/>
              </w:rPr>
              <w:t>(Бадахшин Р.Н.)</w:t>
            </w:r>
          </w:p>
          <w:p w14:paraId="6F477663">
            <w:pPr>
              <w:widowControl w:val="0"/>
              <w:jc w:val="both"/>
              <w:rPr>
                <w:sz w:val="28"/>
                <w:szCs w:val="28"/>
                <w:lang w:eastAsia="en-US"/>
              </w:rPr>
            </w:pPr>
            <w:r>
              <w:rPr>
                <w:sz w:val="28"/>
                <w:szCs w:val="28"/>
                <w:lang w:eastAsia="en-US"/>
              </w:rPr>
              <w:t>Филиал ЦЗН (Поносова И.П.)</w:t>
            </w:r>
          </w:p>
        </w:tc>
        <w:tc>
          <w:tcPr>
            <w:tcW w:w="2128" w:type="dxa"/>
            <w:tcBorders>
              <w:top w:val="single" w:color="000000" w:sz="4" w:space="0"/>
              <w:left w:val="single" w:color="000000" w:sz="4" w:space="0"/>
              <w:bottom w:val="single" w:color="000000" w:sz="4" w:space="0"/>
              <w:right w:val="single" w:color="000000" w:sz="4" w:space="0"/>
            </w:tcBorders>
          </w:tcPr>
          <w:p w14:paraId="76C0123D">
            <w:pPr>
              <w:widowControl w:val="0"/>
              <w:jc w:val="center"/>
              <w:rPr>
                <w:sz w:val="28"/>
              </w:rPr>
            </w:pPr>
            <w:r>
              <w:rPr>
                <w:sz w:val="28"/>
              </w:rPr>
              <w:t>До 01.04.2025</w:t>
            </w:r>
          </w:p>
          <w:p w14:paraId="63FF17E7">
            <w:pPr>
              <w:widowControl w:val="0"/>
              <w:jc w:val="center"/>
              <w:rPr>
                <w:sz w:val="28"/>
              </w:rPr>
            </w:pPr>
            <w:r>
              <w:rPr>
                <w:sz w:val="28"/>
              </w:rPr>
              <w:t>До 01.07.2025</w:t>
            </w:r>
          </w:p>
          <w:p w14:paraId="4CCA6DE0">
            <w:pPr>
              <w:widowControl w:val="0"/>
              <w:jc w:val="center"/>
              <w:rPr>
                <w:sz w:val="28"/>
              </w:rPr>
            </w:pPr>
            <w:r>
              <w:rPr>
                <w:sz w:val="28"/>
              </w:rPr>
              <w:t>До 01.10.2025</w:t>
            </w:r>
          </w:p>
          <w:p w14:paraId="6BEFCAC3">
            <w:pPr>
              <w:widowControl w:val="0"/>
              <w:jc w:val="center"/>
              <w:rPr>
                <w:sz w:val="24"/>
                <w:szCs w:val="24"/>
                <w:lang w:eastAsia="en-US"/>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4DAE3C02">
            <w:pPr>
              <w:widowControl w:val="0"/>
              <w:jc w:val="both"/>
              <w:rPr>
                <w:sz w:val="24"/>
                <w:szCs w:val="24"/>
                <w:lang w:eastAsia="en-US"/>
              </w:rPr>
            </w:pPr>
          </w:p>
        </w:tc>
      </w:tr>
      <w:tr w14:paraId="72A19325">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13FD6884">
            <w:pPr>
              <w:widowControl w:val="0"/>
              <w:ind w:left="-112" w:right="-251" w:hanging="142"/>
              <w:jc w:val="center"/>
              <w:rPr>
                <w:sz w:val="28"/>
                <w:szCs w:val="28"/>
              </w:rPr>
            </w:pPr>
            <w:r>
              <w:rPr>
                <w:sz w:val="28"/>
                <w:szCs w:val="28"/>
              </w:rPr>
              <w:t>8.3.3.3.</w:t>
            </w:r>
          </w:p>
        </w:tc>
        <w:tc>
          <w:tcPr>
            <w:tcW w:w="6211" w:type="dxa"/>
            <w:tcBorders>
              <w:top w:val="single" w:color="000000" w:sz="4" w:space="0"/>
              <w:left w:val="single" w:color="000000" w:sz="4" w:space="0"/>
              <w:bottom w:val="single" w:color="000000" w:sz="4" w:space="0"/>
              <w:right w:val="single" w:color="000000" w:sz="4" w:space="0"/>
            </w:tcBorders>
          </w:tcPr>
          <w:p w14:paraId="065BEB07">
            <w:pPr>
              <w:widowControl w:val="0"/>
              <w:jc w:val="both"/>
              <w:rPr>
                <w:rFonts w:eastAsia="Calibri"/>
                <w:sz w:val="28"/>
                <w:szCs w:val="28"/>
              </w:rPr>
            </w:pPr>
            <w:r>
              <w:rPr>
                <w:sz w:val="28"/>
                <w:szCs w:val="28"/>
                <w:lang w:eastAsia="en-US"/>
              </w:rPr>
              <w:t>- выявлению потребностей в социальной поддержке и социальному обслуживанию лиц категории О-В и членов их семей (материальная помощь, одежда, продукты питания и др.);</w:t>
            </w:r>
          </w:p>
        </w:tc>
        <w:tc>
          <w:tcPr>
            <w:tcW w:w="4109" w:type="dxa"/>
            <w:tcBorders>
              <w:top w:val="single" w:color="000000" w:sz="4" w:space="0"/>
              <w:left w:val="single" w:color="000000" w:sz="4" w:space="0"/>
              <w:bottom w:val="single" w:color="000000" w:sz="4" w:space="0"/>
              <w:right w:val="single" w:color="000000" w:sz="4" w:space="0"/>
            </w:tcBorders>
          </w:tcPr>
          <w:p w14:paraId="689A0F8A">
            <w:pPr>
              <w:widowControl w:val="0"/>
              <w:rPr>
                <w:sz w:val="28"/>
                <w:szCs w:val="24"/>
              </w:rPr>
            </w:pPr>
            <w:r>
              <w:rPr>
                <w:sz w:val="28"/>
                <w:szCs w:val="24"/>
              </w:rPr>
              <w:t xml:space="preserve">Заместитель РИК  – руководитель МРГ </w:t>
            </w:r>
          </w:p>
          <w:p w14:paraId="4D1C84EE">
            <w:pPr>
              <w:widowControl w:val="0"/>
              <w:rPr>
                <w:sz w:val="28"/>
                <w:szCs w:val="24"/>
              </w:rPr>
            </w:pPr>
            <w:r>
              <w:rPr>
                <w:sz w:val="28"/>
                <w:szCs w:val="24"/>
              </w:rPr>
              <w:t>(Бадахшин Р.Н.)</w:t>
            </w:r>
          </w:p>
          <w:p w14:paraId="335A32DA">
            <w:pPr>
              <w:widowControl w:val="0"/>
              <w:rPr>
                <w:rFonts w:eastAsia="Calibri"/>
                <w:sz w:val="28"/>
                <w:szCs w:val="28"/>
                <w:lang w:eastAsia="en-US"/>
              </w:rPr>
            </w:pPr>
            <w:r>
              <w:rPr>
                <w:sz w:val="28"/>
                <w:szCs w:val="28"/>
                <w:lang w:eastAsia="en-US"/>
              </w:rPr>
              <w:t>ОСЗ МТЗиСЗ (Зарипова А.Т.)</w:t>
            </w:r>
          </w:p>
        </w:tc>
        <w:tc>
          <w:tcPr>
            <w:tcW w:w="2128" w:type="dxa"/>
            <w:tcBorders>
              <w:top w:val="single" w:color="000000" w:sz="4" w:space="0"/>
              <w:left w:val="single" w:color="000000" w:sz="4" w:space="0"/>
              <w:bottom w:val="single" w:color="000000" w:sz="4" w:space="0"/>
              <w:right w:val="single" w:color="000000" w:sz="4" w:space="0"/>
            </w:tcBorders>
          </w:tcPr>
          <w:p w14:paraId="4A6E706B">
            <w:pPr>
              <w:widowControl w:val="0"/>
              <w:jc w:val="center"/>
              <w:rPr>
                <w:sz w:val="28"/>
              </w:rPr>
            </w:pPr>
            <w:r>
              <w:rPr>
                <w:sz w:val="28"/>
              </w:rPr>
              <w:t>До 01.04.2025</w:t>
            </w:r>
          </w:p>
          <w:p w14:paraId="502AAF64">
            <w:pPr>
              <w:widowControl w:val="0"/>
              <w:jc w:val="center"/>
              <w:rPr>
                <w:sz w:val="28"/>
              </w:rPr>
            </w:pPr>
            <w:r>
              <w:rPr>
                <w:sz w:val="28"/>
              </w:rPr>
              <w:t>До 01.07.2025</w:t>
            </w:r>
          </w:p>
          <w:p w14:paraId="5BE604A8">
            <w:pPr>
              <w:widowControl w:val="0"/>
              <w:jc w:val="center"/>
              <w:rPr>
                <w:sz w:val="28"/>
              </w:rPr>
            </w:pPr>
            <w:r>
              <w:rPr>
                <w:sz w:val="28"/>
              </w:rPr>
              <w:t>До 01.10.2025</w:t>
            </w:r>
          </w:p>
          <w:p w14:paraId="71904E63">
            <w:pPr>
              <w:widowControl w:val="0"/>
              <w:jc w:val="center"/>
              <w:rPr>
                <w:sz w:val="24"/>
                <w:szCs w:val="24"/>
                <w:lang w:eastAsia="en-US"/>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6C2F42E5">
            <w:pPr>
              <w:widowControl w:val="0"/>
              <w:jc w:val="both"/>
              <w:rPr>
                <w:sz w:val="24"/>
                <w:szCs w:val="24"/>
                <w:lang w:eastAsia="en-US"/>
              </w:rPr>
            </w:pPr>
          </w:p>
        </w:tc>
      </w:tr>
      <w:tr w14:paraId="118588AE">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7DC5FE79">
            <w:pPr>
              <w:widowControl w:val="0"/>
              <w:ind w:left="-112" w:right="-251" w:hanging="142"/>
              <w:jc w:val="center"/>
              <w:rPr>
                <w:sz w:val="28"/>
                <w:szCs w:val="28"/>
              </w:rPr>
            </w:pPr>
            <w:r>
              <w:rPr>
                <w:sz w:val="28"/>
                <w:szCs w:val="28"/>
              </w:rPr>
              <w:t>8.3.3.4.</w:t>
            </w:r>
          </w:p>
        </w:tc>
        <w:tc>
          <w:tcPr>
            <w:tcW w:w="6211" w:type="dxa"/>
            <w:tcBorders>
              <w:top w:val="single" w:color="000000" w:sz="4" w:space="0"/>
              <w:left w:val="single" w:color="000000" w:sz="4" w:space="0"/>
              <w:bottom w:val="single" w:color="000000" w:sz="4" w:space="0"/>
              <w:right w:val="single" w:color="000000" w:sz="4" w:space="0"/>
            </w:tcBorders>
          </w:tcPr>
          <w:p w14:paraId="18088712">
            <w:pPr>
              <w:widowControl w:val="0"/>
              <w:jc w:val="both"/>
              <w:rPr>
                <w:rFonts w:eastAsia="Calibri"/>
                <w:sz w:val="28"/>
                <w:szCs w:val="28"/>
              </w:rPr>
            </w:pPr>
            <w:r>
              <w:rPr>
                <w:rFonts w:eastAsia="Calibri"/>
                <w:sz w:val="28"/>
                <w:szCs w:val="28"/>
              </w:rPr>
              <w:t xml:space="preserve">- оказанию качественной медицинской помощи </w:t>
            </w:r>
            <w:r>
              <w:rPr>
                <w:sz w:val="28"/>
                <w:szCs w:val="28"/>
                <w:lang w:eastAsia="en-US"/>
              </w:rPr>
              <w:t>лиц категории О-В и членам их семей;</w:t>
            </w:r>
          </w:p>
        </w:tc>
        <w:tc>
          <w:tcPr>
            <w:tcW w:w="4109" w:type="dxa"/>
            <w:tcBorders>
              <w:top w:val="single" w:color="000000" w:sz="4" w:space="0"/>
              <w:left w:val="single" w:color="000000" w:sz="4" w:space="0"/>
              <w:bottom w:val="single" w:color="000000" w:sz="4" w:space="0"/>
              <w:right w:val="single" w:color="000000" w:sz="4" w:space="0"/>
            </w:tcBorders>
          </w:tcPr>
          <w:p w14:paraId="5FBF7D8A">
            <w:pPr>
              <w:widowControl w:val="0"/>
              <w:rPr>
                <w:sz w:val="28"/>
                <w:szCs w:val="24"/>
              </w:rPr>
            </w:pPr>
            <w:r>
              <w:rPr>
                <w:sz w:val="28"/>
                <w:szCs w:val="24"/>
              </w:rPr>
              <w:t xml:space="preserve">Заместитель РИК  – руководитель МРГ </w:t>
            </w:r>
          </w:p>
          <w:p w14:paraId="7ED0D42B">
            <w:pPr>
              <w:widowControl w:val="0"/>
              <w:jc w:val="both"/>
              <w:rPr>
                <w:sz w:val="28"/>
                <w:szCs w:val="24"/>
              </w:rPr>
            </w:pPr>
            <w:r>
              <w:rPr>
                <w:sz w:val="28"/>
                <w:szCs w:val="24"/>
              </w:rPr>
              <w:t>(Бадахшин Р.Н.)</w:t>
            </w:r>
          </w:p>
          <w:p w14:paraId="14E19C8D">
            <w:pPr>
              <w:widowControl w:val="0"/>
              <w:jc w:val="both"/>
              <w:rPr>
                <w:sz w:val="28"/>
                <w:szCs w:val="28"/>
                <w:lang w:eastAsia="en-US"/>
              </w:rPr>
            </w:pPr>
            <w:r>
              <w:rPr>
                <w:sz w:val="28"/>
                <w:szCs w:val="28"/>
                <w:lang w:eastAsia="en-US"/>
              </w:rPr>
              <w:t>АЦРБ (Овчинников Э.В.)</w:t>
            </w:r>
          </w:p>
        </w:tc>
        <w:tc>
          <w:tcPr>
            <w:tcW w:w="2128" w:type="dxa"/>
            <w:tcBorders>
              <w:top w:val="single" w:color="000000" w:sz="4" w:space="0"/>
              <w:left w:val="single" w:color="000000" w:sz="4" w:space="0"/>
              <w:bottom w:val="single" w:color="000000" w:sz="4" w:space="0"/>
              <w:right w:val="single" w:color="000000" w:sz="4" w:space="0"/>
            </w:tcBorders>
          </w:tcPr>
          <w:p w14:paraId="35D91CA2">
            <w:pPr>
              <w:widowControl w:val="0"/>
              <w:jc w:val="center"/>
              <w:rPr>
                <w:sz w:val="28"/>
              </w:rPr>
            </w:pPr>
            <w:r>
              <w:rPr>
                <w:sz w:val="28"/>
              </w:rPr>
              <w:t>До 01.04.2025</w:t>
            </w:r>
          </w:p>
          <w:p w14:paraId="3669F132">
            <w:pPr>
              <w:widowControl w:val="0"/>
              <w:jc w:val="center"/>
              <w:rPr>
                <w:sz w:val="28"/>
              </w:rPr>
            </w:pPr>
            <w:r>
              <w:rPr>
                <w:sz w:val="28"/>
              </w:rPr>
              <w:t>До 01.07.2025</w:t>
            </w:r>
          </w:p>
          <w:p w14:paraId="564871AE">
            <w:pPr>
              <w:widowControl w:val="0"/>
              <w:jc w:val="center"/>
              <w:rPr>
                <w:sz w:val="28"/>
              </w:rPr>
            </w:pPr>
            <w:r>
              <w:rPr>
                <w:sz w:val="28"/>
              </w:rPr>
              <w:t>До 01.10.2025</w:t>
            </w:r>
          </w:p>
          <w:p w14:paraId="088B3AFD">
            <w:pPr>
              <w:widowControl w:val="0"/>
              <w:jc w:val="center"/>
              <w:rPr>
                <w:sz w:val="24"/>
                <w:szCs w:val="24"/>
                <w:lang w:eastAsia="en-US"/>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0991DAF9">
            <w:pPr>
              <w:widowControl w:val="0"/>
              <w:jc w:val="both"/>
              <w:rPr>
                <w:sz w:val="24"/>
                <w:szCs w:val="24"/>
                <w:lang w:eastAsia="en-US"/>
              </w:rPr>
            </w:pPr>
          </w:p>
        </w:tc>
      </w:tr>
      <w:tr w14:paraId="3D3DF11E">
        <w:tblPrEx>
          <w:tblCellMar>
            <w:top w:w="0" w:type="dxa"/>
            <w:left w:w="108" w:type="dxa"/>
            <w:bottom w:w="0" w:type="dxa"/>
            <w:right w:w="108" w:type="dxa"/>
          </w:tblCellMar>
        </w:tblPrEx>
        <w:tc>
          <w:tcPr>
            <w:tcW w:w="1018" w:type="dxa"/>
            <w:tcBorders>
              <w:top w:val="single" w:color="000000" w:sz="4" w:space="0"/>
              <w:left w:val="single" w:color="000000" w:sz="4" w:space="0"/>
              <w:bottom w:val="single" w:color="000000" w:sz="4" w:space="0"/>
              <w:right w:val="single" w:color="000000" w:sz="4" w:space="0"/>
            </w:tcBorders>
          </w:tcPr>
          <w:p w14:paraId="0B23B133">
            <w:pPr>
              <w:widowControl w:val="0"/>
              <w:ind w:left="-112" w:right="-251" w:hanging="142"/>
              <w:jc w:val="center"/>
              <w:rPr>
                <w:sz w:val="28"/>
                <w:szCs w:val="28"/>
              </w:rPr>
            </w:pPr>
            <w:r>
              <w:rPr>
                <w:sz w:val="28"/>
                <w:szCs w:val="28"/>
              </w:rPr>
              <w:t>8.3.3.5.</w:t>
            </w:r>
          </w:p>
        </w:tc>
        <w:tc>
          <w:tcPr>
            <w:tcW w:w="6211" w:type="dxa"/>
            <w:tcBorders>
              <w:top w:val="single" w:color="000000" w:sz="4" w:space="0"/>
              <w:left w:val="single" w:color="000000" w:sz="4" w:space="0"/>
              <w:bottom w:val="single" w:color="000000" w:sz="4" w:space="0"/>
              <w:right w:val="single" w:color="000000" w:sz="4" w:space="0"/>
            </w:tcBorders>
          </w:tcPr>
          <w:p w14:paraId="2479F244">
            <w:pPr>
              <w:widowControl w:val="0"/>
              <w:jc w:val="both"/>
              <w:rPr>
                <w:rFonts w:eastAsia="Calibri"/>
                <w:sz w:val="28"/>
                <w:szCs w:val="28"/>
              </w:rPr>
            </w:pPr>
            <w:r>
              <w:rPr>
                <w:rFonts w:eastAsia="Calibri"/>
                <w:sz w:val="28"/>
                <w:szCs w:val="28"/>
              </w:rPr>
              <w:t>- сопровождению детей лиц категории О-В в системе образования, включающий в себя разработку и реализацию плана психолого-педагогического сопровождения детей категории О-В (при наличии).</w:t>
            </w:r>
          </w:p>
        </w:tc>
        <w:tc>
          <w:tcPr>
            <w:tcW w:w="4109" w:type="dxa"/>
            <w:tcBorders>
              <w:top w:val="single" w:color="000000" w:sz="4" w:space="0"/>
              <w:left w:val="single" w:color="000000" w:sz="4" w:space="0"/>
              <w:bottom w:val="single" w:color="000000" w:sz="4" w:space="0"/>
              <w:right w:val="single" w:color="000000" w:sz="4" w:space="0"/>
            </w:tcBorders>
          </w:tcPr>
          <w:p w14:paraId="4418B367">
            <w:pPr>
              <w:widowControl w:val="0"/>
              <w:rPr>
                <w:sz w:val="28"/>
                <w:szCs w:val="24"/>
              </w:rPr>
            </w:pPr>
            <w:r>
              <w:rPr>
                <w:sz w:val="28"/>
                <w:szCs w:val="24"/>
              </w:rPr>
              <w:t xml:space="preserve">Заместитель РИК  – руководитель МРГ </w:t>
            </w:r>
          </w:p>
          <w:p w14:paraId="585F5316">
            <w:pPr>
              <w:pStyle w:val="57"/>
              <w:widowControl w:val="0"/>
              <w:jc w:val="both"/>
              <w:rPr>
                <w:sz w:val="28"/>
              </w:rPr>
            </w:pPr>
            <w:r>
              <w:rPr>
                <w:sz w:val="28"/>
              </w:rPr>
              <w:t>(Бадахшин Р.Н.)</w:t>
            </w:r>
          </w:p>
          <w:p w14:paraId="0D305FE5">
            <w:pPr>
              <w:pStyle w:val="57"/>
              <w:widowControl w:val="0"/>
              <w:jc w:val="both"/>
              <w:rPr>
                <w:sz w:val="28"/>
                <w:szCs w:val="28"/>
                <w:lang w:eastAsia="en-US"/>
              </w:rPr>
            </w:pPr>
            <w:r>
              <w:rPr>
                <w:sz w:val="28"/>
                <w:szCs w:val="28"/>
              </w:rPr>
              <w:t>Начальник МКУ «Управление образования» (Сафиуллина В.Г.)</w:t>
            </w:r>
          </w:p>
        </w:tc>
        <w:tc>
          <w:tcPr>
            <w:tcW w:w="2128" w:type="dxa"/>
            <w:tcBorders>
              <w:top w:val="single" w:color="000000" w:sz="4" w:space="0"/>
              <w:left w:val="single" w:color="000000" w:sz="4" w:space="0"/>
              <w:bottom w:val="single" w:color="000000" w:sz="4" w:space="0"/>
              <w:right w:val="single" w:color="000000" w:sz="4" w:space="0"/>
            </w:tcBorders>
          </w:tcPr>
          <w:p w14:paraId="19B63EE0">
            <w:pPr>
              <w:widowControl w:val="0"/>
              <w:jc w:val="center"/>
              <w:rPr>
                <w:sz w:val="28"/>
              </w:rPr>
            </w:pPr>
            <w:r>
              <w:rPr>
                <w:sz w:val="28"/>
              </w:rPr>
              <w:t>До 01.04.2025</w:t>
            </w:r>
          </w:p>
          <w:p w14:paraId="6B048D9D">
            <w:pPr>
              <w:widowControl w:val="0"/>
              <w:jc w:val="center"/>
              <w:rPr>
                <w:sz w:val="28"/>
              </w:rPr>
            </w:pPr>
            <w:r>
              <w:rPr>
                <w:sz w:val="28"/>
              </w:rPr>
              <w:t>До 01.07.2025</w:t>
            </w:r>
          </w:p>
          <w:p w14:paraId="4E135937">
            <w:pPr>
              <w:widowControl w:val="0"/>
              <w:jc w:val="center"/>
              <w:rPr>
                <w:sz w:val="28"/>
              </w:rPr>
            </w:pPr>
            <w:r>
              <w:rPr>
                <w:sz w:val="28"/>
              </w:rPr>
              <w:t>До 01.10.2025</w:t>
            </w:r>
          </w:p>
          <w:p w14:paraId="55CCCD7B">
            <w:pPr>
              <w:widowControl w:val="0"/>
              <w:jc w:val="center"/>
              <w:rPr>
                <w:sz w:val="24"/>
                <w:szCs w:val="24"/>
                <w:lang w:eastAsia="en-US"/>
              </w:rPr>
            </w:pPr>
            <w:r>
              <w:rPr>
                <w:sz w:val="28"/>
              </w:rPr>
              <w:t>До 20.12.2025</w:t>
            </w:r>
          </w:p>
        </w:tc>
        <w:tc>
          <w:tcPr>
            <w:tcW w:w="1988" w:type="dxa"/>
            <w:tcBorders>
              <w:top w:val="single" w:color="000000" w:sz="4" w:space="0"/>
              <w:left w:val="single" w:color="000000" w:sz="4" w:space="0"/>
              <w:bottom w:val="single" w:color="000000" w:sz="4" w:space="0"/>
              <w:right w:val="single" w:color="000000" w:sz="4" w:space="0"/>
            </w:tcBorders>
          </w:tcPr>
          <w:p w14:paraId="544EF491">
            <w:pPr>
              <w:widowControl w:val="0"/>
              <w:jc w:val="both"/>
              <w:rPr>
                <w:sz w:val="24"/>
                <w:szCs w:val="24"/>
                <w:lang w:eastAsia="en-US"/>
              </w:rPr>
            </w:pPr>
          </w:p>
        </w:tc>
      </w:tr>
    </w:tbl>
    <w:p w14:paraId="44BED951">
      <w:pPr>
        <w:widowControl w:val="0"/>
        <w:shd w:val="clear" w:color="auto" w:fill="FFFFFF"/>
        <w:tabs>
          <w:tab w:val="left" w:pos="284"/>
        </w:tabs>
        <w:rPr>
          <w:sz w:val="28"/>
          <w:szCs w:val="28"/>
        </w:rPr>
      </w:pPr>
    </w:p>
    <w:p w14:paraId="712B4F21">
      <w:pPr>
        <w:widowControl w:val="0"/>
        <w:shd w:val="clear" w:color="auto" w:fill="FFFFFF"/>
        <w:tabs>
          <w:tab w:val="left" w:pos="284"/>
        </w:tabs>
        <w:jc w:val="center"/>
        <w:rPr>
          <w:sz w:val="28"/>
          <w:szCs w:val="28"/>
        </w:rPr>
      </w:pPr>
    </w:p>
    <w:p w14:paraId="12C3720D">
      <w:pPr>
        <w:widowControl w:val="0"/>
        <w:shd w:val="clear" w:color="auto" w:fill="FFFFFF"/>
        <w:tabs>
          <w:tab w:val="left" w:pos="284"/>
        </w:tabs>
        <w:jc w:val="center"/>
        <w:rPr>
          <w:sz w:val="28"/>
          <w:szCs w:val="28"/>
        </w:rPr>
      </w:pPr>
      <w:r>
        <w:rPr>
          <w:sz w:val="28"/>
          <w:szCs w:val="28"/>
        </w:rPr>
        <w:t xml:space="preserve">IХ. Меры реализации муниципальной программы </w:t>
      </w:r>
      <w:r>
        <w:rPr>
          <w:rFonts w:eastAsia="Calibri"/>
          <w:sz w:val="28"/>
          <w:szCs w:val="28"/>
          <w:lang w:eastAsia="en-US"/>
        </w:rPr>
        <w:t>«Профилактика терроризма и экстремизма в Агрызском муниципальном районе РТ на 2024-2028 годы», утвержденной Постановлением Руководителя ИК АМР № 73 от 15.03.2024, планов и иных документов по профилактике терроризма, а также минимизации и (или) ликвидации последствий его проявлений</w:t>
      </w:r>
    </w:p>
    <w:p w14:paraId="1CDF9BBC">
      <w:pPr>
        <w:widowControl w:val="0"/>
        <w:shd w:val="clear" w:color="auto" w:fill="FFFFFF"/>
        <w:tabs>
          <w:tab w:val="left" w:pos="284"/>
        </w:tabs>
        <w:jc w:val="center"/>
        <w:rPr>
          <w:sz w:val="28"/>
          <w:szCs w:val="28"/>
        </w:rPr>
      </w:pPr>
    </w:p>
    <w:p w14:paraId="0C4A707E">
      <w:pPr>
        <w:widowControl w:val="0"/>
        <w:shd w:val="clear" w:color="auto" w:fill="FFFFFF"/>
        <w:tabs>
          <w:tab w:val="left" w:pos="284"/>
        </w:tabs>
        <w:jc w:val="center"/>
        <w:rPr>
          <w:sz w:val="28"/>
          <w:szCs w:val="28"/>
        </w:rPr>
      </w:pPr>
    </w:p>
    <w:p w14:paraId="059517DF">
      <w:pPr>
        <w:widowControl w:val="0"/>
        <w:shd w:val="clear" w:color="auto" w:fill="FFFFFF"/>
        <w:tabs>
          <w:tab w:val="left" w:pos="284"/>
        </w:tabs>
        <w:jc w:val="center"/>
        <w:rPr>
          <w:sz w:val="28"/>
          <w:szCs w:val="28"/>
        </w:rPr>
      </w:pPr>
    </w:p>
    <w:tbl>
      <w:tblPr>
        <w:tblStyle w:val="8"/>
        <w:tblW w:w="15506" w:type="dxa"/>
        <w:tblInd w:w="-59" w:type="dxa"/>
        <w:tblLayout w:type="fixed"/>
        <w:tblCellMar>
          <w:top w:w="0" w:type="dxa"/>
          <w:left w:w="108" w:type="dxa"/>
          <w:bottom w:w="0" w:type="dxa"/>
          <w:right w:w="108" w:type="dxa"/>
        </w:tblCellMar>
      </w:tblPr>
      <w:tblGrid>
        <w:gridCol w:w="899"/>
        <w:gridCol w:w="6376"/>
        <w:gridCol w:w="4115"/>
        <w:gridCol w:w="2126"/>
        <w:gridCol w:w="1990"/>
      </w:tblGrid>
      <w:tr w14:paraId="508ABEB3">
        <w:tblPrEx>
          <w:tblCellMar>
            <w:top w:w="0" w:type="dxa"/>
            <w:left w:w="108" w:type="dxa"/>
            <w:bottom w:w="0" w:type="dxa"/>
            <w:right w:w="108" w:type="dxa"/>
          </w:tblCellMar>
        </w:tblPrEx>
        <w:tc>
          <w:tcPr>
            <w:tcW w:w="899" w:type="dxa"/>
            <w:tcBorders>
              <w:top w:val="single" w:color="000000" w:sz="4" w:space="0"/>
              <w:left w:val="single" w:color="000000" w:sz="4" w:space="0"/>
              <w:bottom w:val="single" w:color="000000" w:sz="4" w:space="0"/>
              <w:right w:val="single" w:color="000000" w:sz="4" w:space="0"/>
            </w:tcBorders>
          </w:tcPr>
          <w:p w14:paraId="1A01B6F3">
            <w:pPr>
              <w:widowControl w:val="0"/>
              <w:jc w:val="center"/>
              <w:rPr>
                <w:sz w:val="28"/>
                <w:szCs w:val="28"/>
              </w:rPr>
            </w:pPr>
            <w:r>
              <w:rPr>
                <w:sz w:val="28"/>
                <w:szCs w:val="28"/>
              </w:rPr>
              <w:t>№</w:t>
            </w:r>
          </w:p>
          <w:p w14:paraId="5E611EEC">
            <w:pPr>
              <w:widowControl w:val="0"/>
              <w:jc w:val="center"/>
              <w:rPr>
                <w:sz w:val="28"/>
                <w:szCs w:val="28"/>
              </w:rPr>
            </w:pPr>
            <w:r>
              <w:rPr>
                <w:sz w:val="28"/>
                <w:szCs w:val="28"/>
              </w:rPr>
              <w:t>пп</w:t>
            </w:r>
          </w:p>
        </w:tc>
        <w:tc>
          <w:tcPr>
            <w:tcW w:w="6376" w:type="dxa"/>
            <w:tcBorders>
              <w:top w:val="single" w:color="000000" w:sz="4" w:space="0"/>
              <w:left w:val="single" w:color="000000" w:sz="4" w:space="0"/>
              <w:bottom w:val="single" w:color="000000" w:sz="4" w:space="0"/>
              <w:right w:val="single" w:color="000000" w:sz="4" w:space="0"/>
            </w:tcBorders>
          </w:tcPr>
          <w:p w14:paraId="2A126BAF">
            <w:pPr>
              <w:widowControl w:val="0"/>
              <w:jc w:val="center"/>
              <w:rPr>
                <w:sz w:val="28"/>
                <w:szCs w:val="28"/>
              </w:rPr>
            </w:pPr>
            <w:r>
              <w:rPr>
                <w:sz w:val="28"/>
                <w:szCs w:val="28"/>
              </w:rPr>
              <w:t>Мероприятия</w:t>
            </w:r>
          </w:p>
        </w:tc>
        <w:tc>
          <w:tcPr>
            <w:tcW w:w="4115" w:type="dxa"/>
            <w:tcBorders>
              <w:top w:val="single" w:color="000000" w:sz="4" w:space="0"/>
              <w:left w:val="single" w:color="000000" w:sz="4" w:space="0"/>
              <w:bottom w:val="single" w:color="000000" w:sz="4" w:space="0"/>
              <w:right w:val="single" w:color="000000" w:sz="4" w:space="0"/>
            </w:tcBorders>
          </w:tcPr>
          <w:p w14:paraId="098151B3">
            <w:pPr>
              <w:widowControl w:val="0"/>
              <w:jc w:val="center"/>
              <w:rPr>
                <w:sz w:val="28"/>
                <w:szCs w:val="28"/>
              </w:rPr>
            </w:pPr>
            <w:r>
              <w:rPr>
                <w:sz w:val="28"/>
                <w:szCs w:val="28"/>
              </w:rPr>
              <w:t xml:space="preserve">Ответственные </w:t>
            </w:r>
          </w:p>
          <w:p w14:paraId="7AE6C220">
            <w:pPr>
              <w:widowControl w:val="0"/>
              <w:jc w:val="center"/>
              <w:rPr>
                <w:sz w:val="28"/>
                <w:szCs w:val="28"/>
              </w:rPr>
            </w:pPr>
            <w:r>
              <w:rPr>
                <w:sz w:val="28"/>
                <w:szCs w:val="28"/>
              </w:rPr>
              <w:t>исполнители</w:t>
            </w:r>
          </w:p>
        </w:tc>
        <w:tc>
          <w:tcPr>
            <w:tcW w:w="2126" w:type="dxa"/>
            <w:tcBorders>
              <w:top w:val="single" w:color="000000" w:sz="4" w:space="0"/>
              <w:left w:val="single" w:color="000000" w:sz="4" w:space="0"/>
              <w:bottom w:val="single" w:color="000000" w:sz="4" w:space="0"/>
              <w:right w:val="single" w:color="000000" w:sz="4" w:space="0"/>
            </w:tcBorders>
          </w:tcPr>
          <w:p w14:paraId="4DEF2ACD">
            <w:pPr>
              <w:widowControl w:val="0"/>
              <w:jc w:val="center"/>
              <w:rPr>
                <w:sz w:val="28"/>
                <w:szCs w:val="28"/>
              </w:rPr>
            </w:pPr>
            <w:r>
              <w:rPr>
                <w:sz w:val="28"/>
                <w:szCs w:val="28"/>
              </w:rPr>
              <w:t>Срок исполнения</w:t>
            </w:r>
          </w:p>
        </w:tc>
        <w:tc>
          <w:tcPr>
            <w:tcW w:w="1990" w:type="dxa"/>
            <w:tcBorders>
              <w:top w:val="single" w:color="000000" w:sz="4" w:space="0"/>
              <w:left w:val="single" w:color="000000" w:sz="4" w:space="0"/>
              <w:bottom w:val="single" w:color="000000" w:sz="4" w:space="0"/>
              <w:right w:val="single" w:color="000000" w:sz="4" w:space="0"/>
            </w:tcBorders>
          </w:tcPr>
          <w:p w14:paraId="5F69C3CA">
            <w:pPr>
              <w:widowControl w:val="0"/>
              <w:jc w:val="center"/>
              <w:rPr>
                <w:sz w:val="28"/>
                <w:szCs w:val="28"/>
              </w:rPr>
            </w:pPr>
            <w:r>
              <w:rPr>
                <w:sz w:val="28"/>
                <w:szCs w:val="28"/>
              </w:rPr>
              <w:t>Отметка об исполнении</w:t>
            </w:r>
          </w:p>
        </w:tc>
      </w:tr>
      <w:tr w14:paraId="4BDAD299">
        <w:tblPrEx>
          <w:tblCellMar>
            <w:top w:w="0" w:type="dxa"/>
            <w:left w:w="108" w:type="dxa"/>
            <w:bottom w:w="0" w:type="dxa"/>
            <w:right w:w="108" w:type="dxa"/>
          </w:tblCellMar>
        </w:tblPrEx>
        <w:tc>
          <w:tcPr>
            <w:tcW w:w="15506" w:type="dxa"/>
            <w:gridSpan w:val="5"/>
            <w:tcBorders>
              <w:top w:val="single" w:color="000000" w:sz="4" w:space="0"/>
              <w:left w:val="single" w:color="000000" w:sz="4" w:space="0"/>
              <w:bottom w:val="single" w:color="000000" w:sz="4" w:space="0"/>
              <w:right w:val="single" w:color="000000" w:sz="4" w:space="0"/>
            </w:tcBorders>
          </w:tcPr>
          <w:p w14:paraId="23152DF9">
            <w:pPr>
              <w:widowControl w:val="0"/>
              <w:jc w:val="both"/>
              <w:rPr>
                <w:sz w:val="28"/>
                <w:szCs w:val="28"/>
              </w:rPr>
            </w:pPr>
            <w:r>
              <w:rPr>
                <w:sz w:val="28"/>
                <w:szCs w:val="28"/>
              </w:rPr>
              <w:t>Рассмотреть на заседаниях АТК в АМР с целью оценки реализации мероприятий, их корректировки (при необходимости), а также снятия  с контроля, продления вопросы:</w:t>
            </w:r>
          </w:p>
        </w:tc>
      </w:tr>
      <w:tr w14:paraId="033D25C7">
        <w:tblPrEx>
          <w:tblCellMar>
            <w:top w:w="0" w:type="dxa"/>
            <w:left w:w="108" w:type="dxa"/>
            <w:bottom w:w="0" w:type="dxa"/>
            <w:right w:w="108" w:type="dxa"/>
          </w:tblCellMar>
        </w:tblPrEx>
        <w:tc>
          <w:tcPr>
            <w:tcW w:w="899" w:type="dxa"/>
            <w:tcBorders>
              <w:left w:val="single" w:color="000000" w:sz="4" w:space="0"/>
              <w:bottom w:val="single" w:color="000000" w:sz="4" w:space="0"/>
              <w:right w:val="single" w:color="000000" w:sz="4" w:space="0"/>
            </w:tcBorders>
          </w:tcPr>
          <w:p w14:paraId="565B0CF3">
            <w:pPr>
              <w:widowControl w:val="0"/>
              <w:jc w:val="center"/>
              <w:rPr>
                <w:sz w:val="28"/>
                <w:szCs w:val="28"/>
              </w:rPr>
            </w:pPr>
            <w:r>
              <w:rPr>
                <w:sz w:val="28"/>
                <w:szCs w:val="28"/>
              </w:rPr>
              <w:t>9.1.</w:t>
            </w:r>
          </w:p>
        </w:tc>
        <w:tc>
          <w:tcPr>
            <w:tcW w:w="6376" w:type="dxa"/>
            <w:tcBorders>
              <w:left w:val="single" w:color="000000" w:sz="4" w:space="0"/>
              <w:bottom w:val="single" w:color="000000" w:sz="4" w:space="0"/>
              <w:right w:val="single" w:color="000000" w:sz="4" w:space="0"/>
            </w:tcBorders>
          </w:tcPr>
          <w:p w14:paraId="56D892E4">
            <w:pPr>
              <w:widowControl w:val="0"/>
              <w:jc w:val="both"/>
              <w:rPr>
                <w:sz w:val="28"/>
                <w:szCs w:val="28"/>
              </w:rPr>
            </w:pPr>
            <w:r>
              <w:rPr>
                <w:sz w:val="28"/>
                <w:szCs w:val="28"/>
              </w:rPr>
              <w:t xml:space="preserve">- реализации муниципальной программы </w:t>
            </w:r>
            <w:r>
              <w:rPr>
                <w:rFonts w:eastAsia="Calibri"/>
                <w:sz w:val="28"/>
                <w:szCs w:val="28"/>
                <w:lang w:eastAsia="en-US"/>
              </w:rPr>
              <w:t>«Профилактика терроризма и экстремизма в Агрызском муниципальном районе РТ на 2024-2028 годы»;</w:t>
            </w:r>
          </w:p>
          <w:p w14:paraId="74493B31">
            <w:pPr>
              <w:widowControl w:val="0"/>
              <w:jc w:val="both"/>
              <w:rPr>
                <w:sz w:val="28"/>
                <w:szCs w:val="28"/>
              </w:rPr>
            </w:pPr>
            <w:r>
              <w:rPr>
                <w:sz w:val="28"/>
                <w:szCs w:val="28"/>
              </w:rPr>
              <w:t xml:space="preserve"> </w:t>
            </w:r>
          </w:p>
        </w:tc>
        <w:tc>
          <w:tcPr>
            <w:tcW w:w="4115" w:type="dxa"/>
            <w:tcBorders>
              <w:left w:val="single" w:color="000000" w:sz="4" w:space="0"/>
              <w:bottom w:val="single" w:color="000000" w:sz="4" w:space="0"/>
              <w:right w:val="single" w:color="000000" w:sz="4" w:space="0"/>
            </w:tcBorders>
          </w:tcPr>
          <w:p w14:paraId="09F1BD59">
            <w:pPr>
              <w:widowControl w:val="0"/>
              <w:rPr>
                <w:sz w:val="28"/>
                <w:szCs w:val="28"/>
              </w:rPr>
            </w:pPr>
            <w:r>
              <w:rPr>
                <w:sz w:val="28"/>
                <w:szCs w:val="28"/>
              </w:rPr>
              <w:t xml:space="preserve">Заместитель РИК  – руководитель МРГ </w:t>
            </w:r>
          </w:p>
          <w:p w14:paraId="7D58A99E">
            <w:pPr>
              <w:widowControl w:val="0"/>
              <w:rPr>
                <w:sz w:val="28"/>
                <w:szCs w:val="28"/>
              </w:rPr>
            </w:pPr>
            <w:r>
              <w:rPr>
                <w:sz w:val="28"/>
                <w:szCs w:val="28"/>
              </w:rPr>
              <w:t xml:space="preserve">(Бадахшин Р.Н.) </w:t>
            </w:r>
          </w:p>
          <w:p w14:paraId="21745227">
            <w:pPr>
              <w:widowControl w:val="0"/>
              <w:rPr>
                <w:sz w:val="28"/>
                <w:szCs w:val="28"/>
              </w:rPr>
            </w:pPr>
            <w:r>
              <w:rPr>
                <w:sz w:val="28"/>
                <w:szCs w:val="28"/>
              </w:rPr>
              <w:t xml:space="preserve">Секретарь АТК </w:t>
            </w:r>
          </w:p>
          <w:p w14:paraId="63B87199">
            <w:pPr>
              <w:widowControl w:val="0"/>
              <w:rPr>
                <w:sz w:val="28"/>
                <w:szCs w:val="28"/>
              </w:rPr>
            </w:pPr>
            <w:r>
              <w:rPr>
                <w:sz w:val="28"/>
                <w:szCs w:val="28"/>
              </w:rPr>
              <w:t>(Халикова А.С.)</w:t>
            </w:r>
          </w:p>
        </w:tc>
        <w:tc>
          <w:tcPr>
            <w:tcW w:w="2126" w:type="dxa"/>
            <w:tcBorders>
              <w:left w:val="single" w:color="000000" w:sz="4" w:space="0"/>
              <w:bottom w:val="single" w:color="000000" w:sz="4" w:space="0"/>
              <w:right w:val="single" w:color="000000" w:sz="4" w:space="0"/>
            </w:tcBorders>
          </w:tcPr>
          <w:p w14:paraId="36DF7EEA">
            <w:pPr>
              <w:widowControl w:val="0"/>
              <w:jc w:val="center"/>
              <w:rPr>
                <w:sz w:val="28"/>
                <w:szCs w:val="28"/>
              </w:rPr>
            </w:pPr>
            <w:r>
              <w:rPr>
                <w:sz w:val="28"/>
                <w:szCs w:val="28"/>
              </w:rPr>
              <w:t>До 01.07.2025</w:t>
            </w:r>
          </w:p>
          <w:p w14:paraId="2BDD946B">
            <w:pPr>
              <w:widowControl w:val="0"/>
              <w:jc w:val="center"/>
              <w:rPr>
                <w:sz w:val="28"/>
                <w:szCs w:val="28"/>
              </w:rPr>
            </w:pPr>
            <w:r>
              <w:rPr>
                <w:sz w:val="28"/>
                <w:szCs w:val="28"/>
              </w:rPr>
              <w:t>До 25.12.2025</w:t>
            </w:r>
          </w:p>
        </w:tc>
        <w:tc>
          <w:tcPr>
            <w:tcW w:w="1990" w:type="dxa"/>
            <w:tcBorders>
              <w:left w:val="single" w:color="000000" w:sz="4" w:space="0"/>
              <w:bottom w:val="single" w:color="000000" w:sz="4" w:space="0"/>
              <w:right w:val="single" w:color="000000" w:sz="4" w:space="0"/>
            </w:tcBorders>
          </w:tcPr>
          <w:p w14:paraId="486BEFD5">
            <w:pPr>
              <w:widowControl w:val="0"/>
              <w:jc w:val="center"/>
              <w:rPr>
                <w:sz w:val="28"/>
                <w:szCs w:val="28"/>
              </w:rPr>
            </w:pPr>
          </w:p>
        </w:tc>
      </w:tr>
      <w:tr w14:paraId="37DE3824">
        <w:tblPrEx>
          <w:tblCellMar>
            <w:top w:w="0" w:type="dxa"/>
            <w:left w:w="108" w:type="dxa"/>
            <w:bottom w:w="0" w:type="dxa"/>
            <w:right w:w="108" w:type="dxa"/>
          </w:tblCellMar>
        </w:tblPrEx>
        <w:tc>
          <w:tcPr>
            <w:tcW w:w="899" w:type="dxa"/>
            <w:tcBorders>
              <w:left w:val="single" w:color="000000" w:sz="4" w:space="0"/>
              <w:bottom w:val="single" w:color="000000" w:sz="4" w:space="0"/>
              <w:right w:val="single" w:color="000000" w:sz="4" w:space="0"/>
            </w:tcBorders>
          </w:tcPr>
          <w:p w14:paraId="555DB7F6">
            <w:pPr>
              <w:widowControl w:val="0"/>
              <w:jc w:val="center"/>
              <w:rPr>
                <w:sz w:val="28"/>
                <w:szCs w:val="28"/>
              </w:rPr>
            </w:pPr>
            <w:r>
              <w:rPr>
                <w:sz w:val="28"/>
                <w:szCs w:val="28"/>
              </w:rPr>
              <w:t>9.2.</w:t>
            </w:r>
          </w:p>
        </w:tc>
        <w:tc>
          <w:tcPr>
            <w:tcW w:w="6376" w:type="dxa"/>
            <w:tcBorders>
              <w:left w:val="single" w:color="000000" w:sz="4" w:space="0"/>
              <w:bottom w:val="single" w:color="000000" w:sz="4" w:space="0"/>
              <w:right w:val="single" w:color="000000" w:sz="4" w:space="0"/>
            </w:tcBorders>
          </w:tcPr>
          <w:p w14:paraId="16FC8715">
            <w:pPr>
              <w:widowControl w:val="0"/>
              <w:jc w:val="both"/>
              <w:rPr>
                <w:sz w:val="28"/>
                <w:szCs w:val="28"/>
              </w:rPr>
            </w:pPr>
            <w:r>
              <w:rPr>
                <w:sz w:val="28"/>
                <w:szCs w:val="28"/>
              </w:rPr>
              <w:t>- исполнения  в 2025 году Комплексного плана противодействия идеологии терроризма на 2024-2028 в РФ;</w:t>
            </w:r>
          </w:p>
          <w:p w14:paraId="4A59BDB1">
            <w:pPr>
              <w:widowControl w:val="0"/>
              <w:jc w:val="both"/>
              <w:rPr>
                <w:sz w:val="28"/>
                <w:szCs w:val="28"/>
              </w:rPr>
            </w:pPr>
            <w:r>
              <w:rPr>
                <w:sz w:val="28"/>
                <w:szCs w:val="28"/>
              </w:rPr>
              <w:t xml:space="preserve"> </w:t>
            </w:r>
          </w:p>
        </w:tc>
        <w:tc>
          <w:tcPr>
            <w:tcW w:w="4115" w:type="dxa"/>
            <w:tcBorders>
              <w:left w:val="single" w:color="000000" w:sz="4" w:space="0"/>
              <w:bottom w:val="single" w:color="000000" w:sz="4" w:space="0"/>
              <w:right w:val="single" w:color="000000" w:sz="4" w:space="0"/>
            </w:tcBorders>
          </w:tcPr>
          <w:p w14:paraId="0AC287EF">
            <w:pPr>
              <w:widowControl w:val="0"/>
              <w:rPr>
                <w:sz w:val="28"/>
                <w:szCs w:val="28"/>
              </w:rPr>
            </w:pPr>
            <w:r>
              <w:rPr>
                <w:sz w:val="28"/>
                <w:szCs w:val="28"/>
              </w:rPr>
              <w:t xml:space="preserve">Заместитель РИК  – руководитель МРГ </w:t>
            </w:r>
          </w:p>
          <w:p w14:paraId="33512CF0">
            <w:pPr>
              <w:widowControl w:val="0"/>
              <w:rPr>
                <w:sz w:val="28"/>
                <w:szCs w:val="28"/>
              </w:rPr>
            </w:pPr>
            <w:r>
              <w:rPr>
                <w:sz w:val="28"/>
                <w:szCs w:val="28"/>
              </w:rPr>
              <w:t xml:space="preserve">(Бадахшин Р.Н.) </w:t>
            </w:r>
          </w:p>
          <w:p w14:paraId="44C5BCED">
            <w:pPr>
              <w:widowControl w:val="0"/>
              <w:ind w:right="-111"/>
              <w:jc w:val="both"/>
            </w:pPr>
            <w:r>
              <w:rPr>
                <w:sz w:val="28"/>
                <w:szCs w:val="28"/>
              </w:rPr>
              <w:t xml:space="preserve">Отдел социального развития (главные специалисты – ответственные за направления спорт, молодежь, культура), </w:t>
            </w:r>
          </w:p>
          <w:p w14:paraId="2CDA86AA">
            <w:pPr>
              <w:widowControl w:val="0"/>
              <w:ind w:right="-111"/>
              <w:jc w:val="both"/>
              <w:rPr>
                <w:sz w:val="28"/>
                <w:szCs w:val="28"/>
              </w:rPr>
            </w:pPr>
            <w:r>
              <w:rPr>
                <w:sz w:val="28"/>
                <w:szCs w:val="28"/>
              </w:rPr>
              <w:t>(Закирова Э.М.)</w:t>
            </w:r>
          </w:p>
          <w:p w14:paraId="730EB162">
            <w:pPr>
              <w:widowControl w:val="0"/>
              <w:rPr>
                <w:sz w:val="28"/>
                <w:szCs w:val="28"/>
              </w:rPr>
            </w:pPr>
            <w:r>
              <w:rPr>
                <w:sz w:val="28"/>
                <w:szCs w:val="28"/>
              </w:rPr>
              <w:t xml:space="preserve">Секретарь АТК </w:t>
            </w:r>
          </w:p>
          <w:p w14:paraId="3928CCAF">
            <w:pPr>
              <w:widowControl w:val="0"/>
              <w:rPr>
                <w:sz w:val="28"/>
                <w:szCs w:val="28"/>
              </w:rPr>
            </w:pPr>
            <w:r>
              <w:rPr>
                <w:sz w:val="28"/>
                <w:szCs w:val="28"/>
              </w:rPr>
              <w:t>(Халикова А.С.)</w:t>
            </w:r>
          </w:p>
        </w:tc>
        <w:tc>
          <w:tcPr>
            <w:tcW w:w="2126" w:type="dxa"/>
            <w:tcBorders>
              <w:left w:val="single" w:color="000000" w:sz="4" w:space="0"/>
              <w:bottom w:val="single" w:color="000000" w:sz="4" w:space="0"/>
              <w:right w:val="single" w:color="000000" w:sz="4" w:space="0"/>
            </w:tcBorders>
          </w:tcPr>
          <w:p w14:paraId="549232F2">
            <w:pPr>
              <w:widowControl w:val="0"/>
              <w:jc w:val="center"/>
              <w:rPr>
                <w:sz w:val="28"/>
                <w:szCs w:val="28"/>
              </w:rPr>
            </w:pPr>
            <w:r>
              <w:rPr>
                <w:sz w:val="28"/>
                <w:szCs w:val="28"/>
              </w:rPr>
              <w:t>До 01.07.2025</w:t>
            </w:r>
          </w:p>
          <w:p w14:paraId="613D0780">
            <w:pPr>
              <w:widowControl w:val="0"/>
              <w:jc w:val="center"/>
              <w:rPr>
                <w:sz w:val="28"/>
                <w:szCs w:val="28"/>
              </w:rPr>
            </w:pPr>
            <w:r>
              <w:rPr>
                <w:sz w:val="28"/>
                <w:szCs w:val="28"/>
              </w:rPr>
              <w:t>До 25.12.2025</w:t>
            </w:r>
          </w:p>
        </w:tc>
        <w:tc>
          <w:tcPr>
            <w:tcW w:w="1990" w:type="dxa"/>
            <w:tcBorders>
              <w:left w:val="single" w:color="000000" w:sz="4" w:space="0"/>
              <w:bottom w:val="single" w:color="000000" w:sz="4" w:space="0"/>
              <w:right w:val="single" w:color="000000" w:sz="4" w:space="0"/>
            </w:tcBorders>
          </w:tcPr>
          <w:p w14:paraId="28CD99E9">
            <w:pPr>
              <w:widowControl w:val="0"/>
              <w:jc w:val="center"/>
              <w:rPr>
                <w:sz w:val="28"/>
                <w:szCs w:val="28"/>
              </w:rPr>
            </w:pPr>
          </w:p>
        </w:tc>
      </w:tr>
      <w:tr w14:paraId="3BDCF1C1">
        <w:tblPrEx>
          <w:tblCellMar>
            <w:top w:w="0" w:type="dxa"/>
            <w:left w:w="108" w:type="dxa"/>
            <w:bottom w:w="0" w:type="dxa"/>
            <w:right w:w="108" w:type="dxa"/>
          </w:tblCellMar>
        </w:tblPrEx>
        <w:tc>
          <w:tcPr>
            <w:tcW w:w="899" w:type="dxa"/>
            <w:tcBorders>
              <w:left w:val="single" w:color="000000" w:sz="4" w:space="0"/>
              <w:bottom w:val="single" w:color="000000" w:sz="4" w:space="0"/>
              <w:right w:val="single" w:color="000000" w:sz="4" w:space="0"/>
            </w:tcBorders>
          </w:tcPr>
          <w:p w14:paraId="4E5A2CA1">
            <w:pPr>
              <w:widowControl w:val="0"/>
              <w:jc w:val="center"/>
              <w:rPr>
                <w:sz w:val="28"/>
                <w:szCs w:val="28"/>
              </w:rPr>
            </w:pPr>
            <w:r>
              <w:rPr>
                <w:sz w:val="28"/>
                <w:szCs w:val="28"/>
              </w:rPr>
              <w:t>9.3</w:t>
            </w:r>
          </w:p>
        </w:tc>
        <w:tc>
          <w:tcPr>
            <w:tcW w:w="6376" w:type="dxa"/>
            <w:tcBorders>
              <w:left w:val="single" w:color="000000" w:sz="4" w:space="0"/>
              <w:bottom w:val="single" w:color="000000" w:sz="4" w:space="0"/>
              <w:right w:val="single" w:color="000000" w:sz="4" w:space="0"/>
            </w:tcBorders>
          </w:tcPr>
          <w:p w14:paraId="73096BB1">
            <w:pPr>
              <w:widowControl w:val="0"/>
              <w:jc w:val="both"/>
              <w:rPr>
                <w:sz w:val="28"/>
                <w:szCs w:val="28"/>
              </w:rPr>
            </w:pPr>
            <w:r>
              <w:rPr>
                <w:sz w:val="28"/>
                <w:szCs w:val="28"/>
              </w:rPr>
              <w:t xml:space="preserve"> - о ходе исполнения мероприятий, предусмотренных планом работы антитеррористической комиссии в АМР.</w:t>
            </w:r>
          </w:p>
          <w:p w14:paraId="5B2D862D">
            <w:pPr>
              <w:widowControl w:val="0"/>
              <w:jc w:val="both"/>
              <w:rPr>
                <w:sz w:val="28"/>
                <w:szCs w:val="28"/>
              </w:rPr>
            </w:pPr>
            <w:r>
              <w:rPr>
                <w:sz w:val="28"/>
                <w:szCs w:val="28"/>
              </w:rPr>
              <w:t xml:space="preserve"> </w:t>
            </w:r>
          </w:p>
        </w:tc>
        <w:tc>
          <w:tcPr>
            <w:tcW w:w="4115" w:type="dxa"/>
            <w:tcBorders>
              <w:left w:val="single" w:color="000000" w:sz="4" w:space="0"/>
              <w:bottom w:val="single" w:color="000000" w:sz="4" w:space="0"/>
              <w:right w:val="single" w:color="000000" w:sz="4" w:space="0"/>
            </w:tcBorders>
          </w:tcPr>
          <w:p w14:paraId="2269D7AA">
            <w:pPr>
              <w:widowControl w:val="0"/>
              <w:rPr>
                <w:sz w:val="28"/>
                <w:szCs w:val="28"/>
              </w:rPr>
            </w:pPr>
            <w:r>
              <w:rPr>
                <w:sz w:val="28"/>
                <w:szCs w:val="28"/>
              </w:rPr>
              <w:t xml:space="preserve">Секретарь АТК </w:t>
            </w:r>
          </w:p>
          <w:p w14:paraId="274B9BE4">
            <w:pPr>
              <w:widowControl w:val="0"/>
              <w:rPr>
                <w:sz w:val="28"/>
                <w:szCs w:val="28"/>
              </w:rPr>
            </w:pPr>
            <w:r>
              <w:rPr>
                <w:sz w:val="28"/>
                <w:szCs w:val="28"/>
              </w:rPr>
              <w:t>(Халикова А.С.)</w:t>
            </w:r>
          </w:p>
        </w:tc>
        <w:tc>
          <w:tcPr>
            <w:tcW w:w="2126" w:type="dxa"/>
            <w:tcBorders>
              <w:left w:val="single" w:color="000000" w:sz="4" w:space="0"/>
              <w:bottom w:val="single" w:color="000000" w:sz="4" w:space="0"/>
              <w:right w:val="single" w:color="000000" w:sz="4" w:space="0"/>
            </w:tcBorders>
          </w:tcPr>
          <w:p w14:paraId="17849A3A">
            <w:pPr>
              <w:widowControl w:val="0"/>
              <w:jc w:val="center"/>
              <w:rPr>
                <w:sz w:val="28"/>
                <w:szCs w:val="28"/>
              </w:rPr>
            </w:pPr>
            <w:r>
              <w:rPr>
                <w:sz w:val="28"/>
                <w:szCs w:val="28"/>
              </w:rPr>
              <w:t>До 01.07.2025</w:t>
            </w:r>
          </w:p>
          <w:p w14:paraId="07FD14D6">
            <w:pPr>
              <w:widowControl w:val="0"/>
              <w:jc w:val="center"/>
              <w:rPr>
                <w:sz w:val="28"/>
                <w:szCs w:val="28"/>
              </w:rPr>
            </w:pPr>
            <w:r>
              <w:rPr>
                <w:sz w:val="28"/>
                <w:szCs w:val="28"/>
              </w:rPr>
              <w:t>До 25.12.2025</w:t>
            </w:r>
          </w:p>
        </w:tc>
        <w:tc>
          <w:tcPr>
            <w:tcW w:w="1990" w:type="dxa"/>
            <w:tcBorders>
              <w:left w:val="single" w:color="000000" w:sz="4" w:space="0"/>
              <w:bottom w:val="single" w:color="000000" w:sz="4" w:space="0"/>
              <w:right w:val="single" w:color="000000" w:sz="4" w:space="0"/>
            </w:tcBorders>
          </w:tcPr>
          <w:p w14:paraId="71CA4A5E">
            <w:pPr>
              <w:widowControl w:val="0"/>
              <w:jc w:val="center"/>
              <w:rPr>
                <w:sz w:val="28"/>
                <w:szCs w:val="28"/>
              </w:rPr>
            </w:pPr>
          </w:p>
        </w:tc>
      </w:tr>
      <w:tr w14:paraId="0FDAEA45">
        <w:tblPrEx>
          <w:tblCellMar>
            <w:top w:w="0" w:type="dxa"/>
            <w:left w:w="108" w:type="dxa"/>
            <w:bottom w:w="0" w:type="dxa"/>
            <w:right w:w="108" w:type="dxa"/>
          </w:tblCellMar>
        </w:tblPrEx>
        <w:tc>
          <w:tcPr>
            <w:tcW w:w="899" w:type="dxa"/>
            <w:tcBorders>
              <w:left w:val="single" w:color="000000" w:sz="4" w:space="0"/>
              <w:bottom w:val="single" w:color="000000" w:sz="4" w:space="0"/>
              <w:right w:val="single" w:color="000000" w:sz="4" w:space="0"/>
            </w:tcBorders>
          </w:tcPr>
          <w:p w14:paraId="5BC96CB6">
            <w:pPr>
              <w:widowControl w:val="0"/>
              <w:jc w:val="center"/>
              <w:rPr>
                <w:sz w:val="28"/>
                <w:szCs w:val="28"/>
              </w:rPr>
            </w:pPr>
            <w:r>
              <w:rPr>
                <w:sz w:val="28"/>
                <w:szCs w:val="28"/>
              </w:rPr>
              <w:t>9.4.</w:t>
            </w:r>
          </w:p>
        </w:tc>
        <w:tc>
          <w:tcPr>
            <w:tcW w:w="6376" w:type="dxa"/>
            <w:tcBorders>
              <w:left w:val="single" w:color="000000" w:sz="4" w:space="0"/>
              <w:bottom w:val="single" w:color="000000" w:sz="4" w:space="0"/>
              <w:right w:val="single" w:color="000000" w:sz="4" w:space="0"/>
            </w:tcBorders>
          </w:tcPr>
          <w:p w14:paraId="7044E86A">
            <w:pPr>
              <w:widowControl w:val="0"/>
              <w:jc w:val="both"/>
              <w:rPr>
                <w:sz w:val="28"/>
                <w:szCs w:val="28"/>
              </w:rPr>
            </w:pPr>
            <w:r>
              <w:rPr>
                <w:sz w:val="28"/>
                <w:szCs w:val="28"/>
              </w:rPr>
              <w:t>Обеспечить сбор, обобщение и анализ исполнения в 2025 году Комплексного плана противодействия идеологии терроризма на 2024-2028 в РФ,  отчетную информацию направить в Аппарат антитеррористической комиссии в Республике Татарстан.</w:t>
            </w:r>
          </w:p>
        </w:tc>
        <w:tc>
          <w:tcPr>
            <w:tcW w:w="4115" w:type="dxa"/>
            <w:tcBorders>
              <w:left w:val="single" w:color="000000" w:sz="4" w:space="0"/>
              <w:bottom w:val="single" w:color="000000" w:sz="4" w:space="0"/>
              <w:right w:val="single" w:color="000000" w:sz="4" w:space="0"/>
            </w:tcBorders>
          </w:tcPr>
          <w:p w14:paraId="40E2E50A">
            <w:pPr>
              <w:widowControl w:val="0"/>
              <w:rPr>
                <w:sz w:val="28"/>
                <w:szCs w:val="28"/>
              </w:rPr>
            </w:pPr>
            <w:r>
              <w:rPr>
                <w:sz w:val="28"/>
                <w:szCs w:val="28"/>
              </w:rPr>
              <w:t xml:space="preserve">Заместитель РИК АМР – руководитель МРГ </w:t>
            </w:r>
          </w:p>
          <w:p w14:paraId="585F4ECF">
            <w:pPr>
              <w:widowControl w:val="0"/>
              <w:rPr>
                <w:sz w:val="28"/>
                <w:szCs w:val="28"/>
              </w:rPr>
            </w:pPr>
            <w:r>
              <w:rPr>
                <w:sz w:val="28"/>
                <w:szCs w:val="28"/>
              </w:rPr>
              <w:t xml:space="preserve">(Бадахшин Р.Н.) </w:t>
            </w:r>
          </w:p>
          <w:p w14:paraId="1A2D6D3B">
            <w:pPr>
              <w:widowControl w:val="0"/>
              <w:ind w:right="-111"/>
              <w:jc w:val="both"/>
              <w:rPr>
                <w:sz w:val="28"/>
                <w:szCs w:val="28"/>
              </w:rPr>
            </w:pPr>
            <w:r>
              <w:rPr>
                <w:sz w:val="28"/>
                <w:szCs w:val="28"/>
              </w:rPr>
              <w:t xml:space="preserve">Отдел социального развития (главные специалисты – ответственные за направления спорт, молодежь, культура), </w:t>
            </w:r>
          </w:p>
          <w:p w14:paraId="139BDA1C">
            <w:pPr>
              <w:widowControl w:val="0"/>
              <w:ind w:right="-111"/>
              <w:jc w:val="both"/>
              <w:rPr>
                <w:sz w:val="28"/>
                <w:szCs w:val="28"/>
              </w:rPr>
            </w:pPr>
            <w:r>
              <w:rPr>
                <w:sz w:val="28"/>
                <w:szCs w:val="28"/>
              </w:rPr>
              <w:t>(Закирова Э.М.)</w:t>
            </w:r>
          </w:p>
          <w:p w14:paraId="328EBAC3">
            <w:pPr>
              <w:pStyle w:val="57"/>
              <w:widowControl w:val="0"/>
              <w:jc w:val="both"/>
              <w:rPr>
                <w:b/>
                <w:sz w:val="28"/>
                <w:szCs w:val="28"/>
              </w:rPr>
            </w:pPr>
            <w:r>
              <w:rPr>
                <w:b/>
                <w:sz w:val="28"/>
                <w:szCs w:val="28"/>
              </w:rPr>
              <w:t>Начальник МКУ «Управление образования» (Сафиуллина В.Г.)</w:t>
            </w:r>
          </w:p>
          <w:p w14:paraId="2B761E11">
            <w:pPr>
              <w:widowControl w:val="0"/>
              <w:rPr>
                <w:sz w:val="28"/>
                <w:szCs w:val="28"/>
              </w:rPr>
            </w:pPr>
            <w:r>
              <w:rPr>
                <w:sz w:val="28"/>
                <w:szCs w:val="28"/>
              </w:rPr>
              <w:t xml:space="preserve">Секретарь АТК </w:t>
            </w:r>
          </w:p>
          <w:p w14:paraId="15B363CC">
            <w:pPr>
              <w:widowControl w:val="0"/>
              <w:rPr>
                <w:sz w:val="28"/>
                <w:szCs w:val="28"/>
              </w:rPr>
            </w:pPr>
            <w:r>
              <w:rPr>
                <w:sz w:val="28"/>
                <w:szCs w:val="28"/>
              </w:rPr>
              <w:t>(Халикова А.С.)</w:t>
            </w:r>
          </w:p>
        </w:tc>
        <w:tc>
          <w:tcPr>
            <w:tcW w:w="2126" w:type="dxa"/>
            <w:tcBorders>
              <w:left w:val="single" w:color="000000" w:sz="4" w:space="0"/>
              <w:bottom w:val="single" w:color="000000" w:sz="4" w:space="0"/>
              <w:right w:val="single" w:color="000000" w:sz="4" w:space="0"/>
            </w:tcBorders>
          </w:tcPr>
          <w:p w14:paraId="4C9C0969">
            <w:pPr>
              <w:widowControl w:val="0"/>
              <w:jc w:val="center"/>
              <w:rPr>
                <w:sz w:val="28"/>
                <w:szCs w:val="28"/>
              </w:rPr>
            </w:pPr>
            <w:r>
              <w:rPr>
                <w:sz w:val="28"/>
                <w:szCs w:val="28"/>
              </w:rPr>
              <w:t>До 20.06.2025</w:t>
            </w:r>
          </w:p>
          <w:p w14:paraId="0188F8B1">
            <w:pPr>
              <w:widowControl w:val="0"/>
              <w:jc w:val="center"/>
              <w:rPr>
                <w:sz w:val="28"/>
                <w:szCs w:val="28"/>
              </w:rPr>
            </w:pPr>
            <w:r>
              <w:rPr>
                <w:sz w:val="28"/>
                <w:szCs w:val="28"/>
              </w:rPr>
              <w:t>До 20.12.2025</w:t>
            </w:r>
          </w:p>
        </w:tc>
        <w:tc>
          <w:tcPr>
            <w:tcW w:w="1990" w:type="dxa"/>
            <w:tcBorders>
              <w:left w:val="single" w:color="000000" w:sz="4" w:space="0"/>
              <w:bottom w:val="single" w:color="000000" w:sz="4" w:space="0"/>
              <w:right w:val="single" w:color="000000" w:sz="4" w:space="0"/>
            </w:tcBorders>
          </w:tcPr>
          <w:p w14:paraId="42B0EE9C">
            <w:pPr>
              <w:widowControl w:val="0"/>
              <w:jc w:val="center"/>
              <w:rPr>
                <w:sz w:val="28"/>
                <w:szCs w:val="28"/>
              </w:rPr>
            </w:pPr>
          </w:p>
        </w:tc>
      </w:tr>
    </w:tbl>
    <w:p w14:paraId="29B0FBB6">
      <w:pPr>
        <w:widowControl w:val="0"/>
        <w:shd w:val="clear" w:color="auto" w:fill="FFFFFF"/>
        <w:tabs>
          <w:tab w:val="left" w:pos="284"/>
        </w:tabs>
        <w:jc w:val="center"/>
        <w:rPr>
          <w:sz w:val="28"/>
          <w:szCs w:val="28"/>
        </w:rPr>
      </w:pPr>
    </w:p>
    <w:p w14:paraId="70477B02">
      <w:pPr>
        <w:widowControl w:val="0"/>
        <w:shd w:val="clear" w:color="auto" w:fill="FFFFFF"/>
        <w:tabs>
          <w:tab w:val="left" w:pos="284"/>
        </w:tabs>
        <w:jc w:val="center"/>
        <w:rPr>
          <w:sz w:val="28"/>
          <w:szCs w:val="28"/>
        </w:rPr>
      </w:pPr>
      <w:r>
        <w:rPr>
          <w:sz w:val="28"/>
          <w:szCs w:val="28"/>
        </w:rPr>
        <w:t>Х. Мероприятия с использованием периодических изданий НАК и</w:t>
      </w:r>
    </w:p>
    <w:p w14:paraId="7874DCF8">
      <w:pPr>
        <w:widowControl w:val="0"/>
        <w:shd w:val="clear" w:color="auto" w:fill="FFFFFF"/>
        <w:tabs>
          <w:tab w:val="left" w:pos="284"/>
        </w:tabs>
        <w:jc w:val="center"/>
        <w:rPr>
          <w:sz w:val="28"/>
          <w:szCs w:val="28"/>
        </w:rPr>
      </w:pPr>
      <w:r>
        <w:rPr>
          <w:sz w:val="28"/>
          <w:szCs w:val="28"/>
        </w:rPr>
        <w:t>материалов, размещенных на сайте в деятельности АТК по профилактике</w:t>
      </w:r>
    </w:p>
    <w:p w14:paraId="1F3A7C80">
      <w:pPr>
        <w:widowControl w:val="0"/>
        <w:shd w:val="clear" w:color="auto" w:fill="FFFFFF"/>
        <w:tabs>
          <w:tab w:val="left" w:pos="284"/>
        </w:tabs>
        <w:jc w:val="center"/>
        <w:rPr>
          <w:sz w:val="28"/>
          <w:szCs w:val="28"/>
        </w:rPr>
      </w:pPr>
      <w:r>
        <w:rPr>
          <w:sz w:val="28"/>
          <w:szCs w:val="28"/>
        </w:rPr>
        <w:t>терроризма.</w:t>
      </w:r>
    </w:p>
    <w:p w14:paraId="4CF9496E">
      <w:pPr>
        <w:widowControl w:val="0"/>
        <w:shd w:val="clear" w:color="auto" w:fill="FFFFFF"/>
        <w:tabs>
          <w:tab w:val="left" w:pos="284"/>
        </w:tabs>
        <w:jc w:val="center"/>
        <w:rPr>
          <w:sz w:val="28"/>
          <w:szCs w:val="28"/>
        </w:rPr>
      </w:pPr>
    </w:p>
    <w:tbl>
      <w:tblPr>
        <w:tblStyle w:val="8"/>
        <w:tblW w:w="15451" w:type="dxa"/>
        <w:tblInd w:w="-5" w:type="dxa"/>
        <w:tblLayout w:type="fixed"/>
        <w:tblCellMar>
          <w:top w:w="0" w:type="dxa"/>
          <w:left w:w="108" w:type="dxa"/>
          <w:bottom w:w="0" w:type="dxa"/>
          <w:right w:w="108" w:type="dxa"/>
        </w:tblCellMar>
      </w:tblPr>
      <w:tblGrid>
        <w:gridCol w:w="851"/>
        <w:gridCol w:w="6378"/>
        <w:gridCol w:w="4110"/>
        <w:gridCol w:w="2128"/>
        <w:gridCol w:w="1984"/>
      </w:tblGrid>
      <w:tr w14:paraId="0828AB67">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40B7B05F">
            <w:pPr>
              <w:widowControl w:val="0"/>
              <w:jc w:val="center"/>
              <w:rPr>
                <w:sz w:val="28"/>
                <w:szCs w:val="28"/>
              </w:rPr>
            </w:pPr>
            <w:r>
              <w:rPr>
                <w:sz w:val="28"/>
                <w:szCs w:val="28"/>
              </w:rPr>
              <w:t>№</w:t>
            </w:r>
          </w:p>
          <w:p w14:paraId="06395FA2">
            <w:pPr>
              <w:widowControl w:val="0"/>
              <w:jc w:val="center"/>
              <w:rPr>
                <w:sz w:val="28"/>
                <w:szCs w:val="28"/>
              </w:rPr>
            </w:pPr>
            <w:r>
              <w:rPr>
                <w:sz w:val="28"/>
                <w:szCs w:val="28"/>
              </w:rPr>
              <w:t>пп</w:t>
            </w:r>
          </w:p>
        </w:tc>
        <w:tc>
          <w:tcPr>
            <w:tcW w:w="6378" w:type="dxa"/>
            <w:tcBorders>
              <w:top w:val="single" w:color="000000" w:sz="4" w:space="0"/>
              <w:left w:val="single" w:color="000000" w:sz="4" w:space="0"/>
              <w:bottom w:val="single" w:color="000000" w:sz="4" w:space="0"/>
              <w:right w:val="single" w:color="000000" w:sz="4" w:space="0"/>
            </w:tcBorders>
          </w:tcPr>
          <w:p w14:paraId="61964C64">
            <w:pPr>
              <w:widowControl w:val="0"/>
              <w:jc w:val="center"/>
              <w:rPr>
                <w:sz w:val="28"/>
                <w:szCs w:val="28"/>
              </w:rPr>
            </w:pPr>
            <w:r>
              <w:rPr>
                <w:sz w:val="28"/>
                <w:szCs w:val="28"/>
              </w:rPr>
              <w:t>Мероприятия</w:t>
            </w:r>
          </w:p>
        </w:tc>
        <w:tc>
          <w:tcPr>
            <w:tcW w:w="4110" w:type="dxa"/>
            <w:tcBorders>
              <w:top w:val="single" w:color="000000" w:sz="4" w:space="0"/>
              <w:left w:val="single" w:color="000000" w:sz="4" w:space="0"/>
              <w:bottom w:val="single" w:color="000000" w:sz="4" w:space="0"/>
              <w:right w:val="single" w:color="000000" w:sz="4" w:space="0"/>
            </w:tcBorders>
          </w:tcPr>
          <w:p w14:paraId="74E0F654">
            <w:pPr>
              <w:widowControl w:val="0"/>
              <w:jc w:val="center"/>
              <w:rPr>
                <w:sz w:val="28"/>
                <w:szCs w:val="28"/>
              </w:rPr>
            </w:pPr>
            <w:r>
              <w:rPr>
                <w:sz w:val="28"/>
                <w:szCs w:val="28"/>
              </w:rPr>
              <w:t xml:space="preserve">Ответственные </w:t>
            </w:r>
          </w:p>
          <w:p w14:paraId="6B443647">
            <w:pPr>
              <w:widowControl w:val="0"/>
              <w:jc w:val="center"/>
              <w:rPr>
                <w:sz w:val="28"/>
                <w:szCs w:val="28"/>
              </w:rPr>
            </w:pPr>
            <w:r>
              <w:rPr>
                <w:sz w:val="28"/>
                <w:szCs w:val="28"/>
              </w:rPr>
              <w:t>исполнители</w:t>
            </w:r>
          </w:p>
        </w:tc>
        <w:tc>
          <w:tcPr>
            <w:tcW w:w="2128" w:type="dxa"/>
            <w:tcBorders>
              <w:top w:val="single" w:color="000000" w:sz="4" w:space="0"/>
              <w:left w:val="single" w:color="000000" w:sz="4" w:space="0"/>
              <w:bottom w:val="single" w:color="000000" w:sz="4" w:space="0"/>
              <w:right w:val="single" w:color="000000" w:sz="4" w:space="0"/>
            </w:tcBorders>
          </w:tcPr>
          <w:p w14:paraId="5524FE01">
            <w:pPr>
              <w:widowControl w:val="0"/>
              <w:jc w:val="center"/>
              <w:rPr>
                <w:sz w:val="28"/>
                <w:szCs w:val="28"/>
              </w:rPr>
            </w:pPr>
            <w:r>
              <w:rPr>
                <w:sz w:val="28"/>
                <w:szCs w:val="28"/>
              </w:rPr>
              <w:t>Срок исполнения</w:t>
            </w:r>
          </w:p>
        </w:tc>
        <w:tc>
          <w:tcPr>
            <w:tcW w:w="1984" w:type="dxa"/>
            <w:tcBorders>
              <w:top w:val="single" w:color="000000" w:sz="4" w:space="0"/>
              <w:left w:val="single" w:color="000000" w:sz="4" w:space="0"/>
              <w:bottom w:val="single" w:color="000000" w:sz="4" w:space="0"/>
              <w:right w:val="single" w:color="000000" w:sz="4" w:space="0"/>
            </w:tcBorders>
          </w:tcPr>
          <w:p w14:paraId="4A0EA7B6">
            <w:pPr>
              <w:widowControl w:val="0"/>
              <w:jc w:val="center"/>
              <w:rPr>
                <w:sz w:val="28"/>
                <w:szCs w:val="28"/>
              </w:rPr>
            </w:pPr>
            <w:r>
              <w:rPr>
                <w:sz w:val="28"/>
                <w:szCs w:val="28"/>
              </w:rPr>
              <w:t>Отметка об исполнении</w:t>
            </w:r>
          </w:p>
        </w:tc>
      </w:tr>
      <w:tr w14:paraId="07C2859E">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3455E29A">
            <w:pPr>
              <w:widowControl w:val="0"/>
              <w:jc w:val="center"/>
              <w:rPr>
                <w:sz w:val="28"/>
                <w:szCs w:val="28"/>
              </w:rPr>
            </w:pPr>
            <w:r>
              <w:rPr>
                <w:sz w:val="28"/>
                <w:szCs w:val="28"/>
              </w:rPr>
              <w:t>10.1.</w:t>
            </w:r>
          </w:p>
        </w:tc>
        <w:tc>
          <w:tcPr>
            <w:tcW w:w="6378" w:type="dxa"/>
            <w:tcBorders>
              <w:top w:val="single" w:color="000000" w:sz="4" w:space="0"/>
              <w:left w:val="single" w:color="000000" w:sz="4" w:space="0"/>
              <w:bottom w:val="single" w:color="000000" w:sz="4" w:space="0"/>
              <w:right w:val="single" w:color="000000" w:sz="4" w:space="0"/>
            </w:tcBorders>
          </w:tcPr>
          <w:p w14:paraId="12920D3F">
            <w:pPr>
              <w:widowControl w:val="0"/>
              <w:jc w:val="both"/>
              <w:rPr>
                <w:sz w:val="28"/>
                <w:szCs w:val="28"/>
              </w:rPr>
            </w:pPr>
            <w:r>
              <w:rPr>
                <w:sz w:val="28"/>
                <w:szCs w:val="28"/>
              </w:rPr>
              <w:t>Разместить пост в социальных сетях и на официальном сайте района со ссылкой на Вестник НАК для изучения населением.</w:t>
            </w:r>
          </w:p>
        </w:tc>
        <w:tc>
          <w:tcPr>
            <w:tcW w:w="4110" w:type="dxa"/>
            <w:tcBorders>
              <w:top w:val="single" w:color="000000" w:sz="4" w:space="0"/>
              <w:left w:val="single" w:color="000000" w:sz="4" w:space="0"/>
              <w:bottom w:val="single" w:color="000000" w:sz="4" w:space="0"/>
              <w:right w:val="single" w:color="000000" w:sz="4" w:space="0"/>
            </w:tcBorders>
          </w:tcPr>
          <w:p w14:paraId="5BCFD968">
            <w:pPr>
              <w:widowControl w:val="0"/>
              <w:spacing w:after="37"/>
              <w:jc w:val="both"/>
              <w:rPr>
                <w:sz w:val="28"/>
                <w:szCs w:val="28"/>
              </w:rPr>
            </w:pPr>
            <w:r>
              <w:rPr>
                <w:sz w:val="28"/>
                <w:szCs w:val="28"/>
              </w:rPr>
              <w:t>Главный редактор</w:t>
            </w:r>
          </w:p>
          <w:p w14:paraId="7E312C72">
            <w:pPr>
              <w:widowControl w:val="0"/>
              <w:spacing w:after="37"/>
              <w:jc w:val="both"/>
              <w:rPr>
                <w:sz w:val="28"/>
                <w:szCs w:val="28"/>
              </w:rPr>
            </w:pPr>
            <w:r>
              <w:rPr>
                <w:sz w:val="28"/>
                <w:szCs w:val="28"/>
              </w:rPr>
              <w:t>филиала АО «Татмедиа» «Агрызские вести»</w:t>
            </w:r>
          </w:p>
          <w:p w14:paraId="4401F12A">
            <w:pPr>
              <w:widowControl w:val="0"/>
              <w:spacing w:after="37"/>
              <w:jc w:val="both"/>
              <w:rPr>
                <w:sz w:val="28"/>
                <w:szCs w:val="28"/>
              </w:rPr>
            </w:pPr>
            <w:r>
              <w:rPr>
                <w:sz w:val="28"/>
                <w:szCs w:val="28"/>
              </w:rPr>
              <w:t>(Абзалиева Д.З.)</w:t>
            </w:r>
          </w:p>
          <w:p w14:paraId="5801D09C">
            <w:pPr>
              <w:pStyle w:val="57"/>
              <w:widowControl w:val="0"/>
              <w:jc w:val="both"/>
              <w:rPr>
                <w:sz w:val="28"/>
                <w:szCs w:val="28"/>
              </w:rPr>
            </w:pPr>
            <w:r>
              <w:rPr>
                <w:sz w:val="28"/>
                <w:szCs w:val="28"/>
              </w:rPr>
              <w:t>Пресс-секретарь</w:t>
            </w:r>
          </w:p>
          <w:p w14:paraId="4E0F2C8A">
            <w:pPr>
              <w:widowControl w:val="0"/>
              <w:shd w:val="clear" w:color="auto" w:fill="FFFFFF"/>
              <w:spacing w:line="317" w:lineRule="exact"/>
              <w:ind w:right="58"/>
              <w:rPr>
                <w:rFonts w:eastAsia="Calibri"/>
                <w:sz w:val="28"/>
                <w:szCs w:val="28"/>
                <w:lang w:eastAsia="en-US"/>
              </w:rPr>
            </w:pPr>
            <w:r>
              <w:rPr>
                <w:sz w:val="28"/>
                <w:szCs w:val="28"/>
              </w:rPr>
              <w:t>(Зигангараева Л.Р.)</w:t>
            </w:r>
          </w:p>
          <w:p w14:paraId="515019B6">
            <w:pPr>
              <w:widowControl w:val="0"/>
              <w:rPr>
                <w:sz w:val="28"/>
                <w:szCs w:val="28"/>
              </w:rPr>
            </w:pPr>
            <w:r>
              <w:rPr>
                <w:sz w:val="28"/>
                <w:szCs w:val="28"/>
              </w:rPr>
              <w:t xml:space="preserve">Секретарь АТК </w:t>
            </w:r>
          </w:p>
          <w:p w14:paraId="2320245F">
            <w:pPr>
              <w:widowControl w:val="0"/>
              <w:rPr>
                <w:sz w:val="28"/>
                <w:szCs w:val="28"/>
              </w:rPr>
            </w:pPr>
            <w:r>
              <w:rPr>
                <w:sz w:val="28"/>
                <w:szCs w:val="28"/>
              </w:rPr>
              <w:t>(Халикова А.С.)</w:t>
            </w:r>
          </w:p>
        </w:tc>
        <w:tc>
          <w:tcPr>
            <w:tcW w:w="2128" w:type="dxa"/>
            <w:tcBorders>
              <w:top w:val="single" w:color="000000" w:sz="4" w:space="0"/>
              <w:left w:val="single" w:color="000000" w:sz="4" w:space="0"/>
              <w:bottom w:val="single" w:color="000000" w:sz="4" w:space="0"/>
              <w:right w:val="single" w:color="000000" w:sz="4" w:space="0"/>
            </w:tcBorders>
          </w:tcPr>
          <w:p w14:paraId="659A8A19">
            <w:pPr>
              <w:widowControl w:val="0"/>
              <w:jc w:val="center"/>
              <w:rPr>
                <w:sz w:val="28"/>
                <w:szCs w:val="28"/>
              </w:rPr>
            </w:pPr>
            <w:r>
              <w:rPr>
                <w:sz w:val="28"/>
                <w:szCs w:val="28"/>
              </w:rPr>
              <w:t>До 01.02.2025</w:t>
            </w:r>
          </w:p>
        </w:tc>
        <w:tc>
          <w:tcPr>
            <w:tcW w:w="1984" w:type="dxa"/>
            <w:tcBorders>
              <w:top w:val="single" w:color="000000" w:sz="4" w:space="0"/>
              <w:left w:val="single" w:color="000000" w:sz="4" w:space="0"/>
              <w:bottom w:val="single" w:color="000000" w:sz="4" w:space="0"/>
              <w:right w:val="single" w:color="000000" w:sz="4" w:space="0"/>
            </w:tcBorders>
          </w:tcPr>
          <w:p w14:paraId="15D3D5CD">
            <w:pPr>
              <w:widowControl w:val="0"/>
              <w:jc w:val="center"/>
              <w:rPr>
                <w:sz w:val="28"/>
                <w:szCs w:val="28"/>
              </w:rPr>
            </w:pPr>
          </w:p>
        </w:tc>
      </w:tr>
      <w:tr w14:paraId="12E43A63">
        <w:tblPrEx>
          <w:tblCellMar>
            <w:top w:w="0" w:type="dxa"/>
            <w:left w:w="108" w:type="dxa"/>
            <w:bottom w:w="0" w:type="dxa"/>
            <w:right w:w="108" w:type="dxa"/>
          </w:tblCellMar>
        </w:tblPrEx>
        <w:tc>
          <w:tcPr>
            <w:tcW w:w="851" w:type="dxa"/>
            <w:tcBorders>
              <w:left w:val="single" w:color="000000" w:sz="4" w:space="0"/>
              <w:bottom w:val="single" w:color="000000" w:sz="4" w:space="0"/>
              <w:right w:val="single" w:color="000000" w:sz="4" w:space="0"/>
            </w:tcBorders>
          </w:tcPr>
          <w:p w14:paraId="3769B73F">
            <w:pPr>
              <w:widowControl w:val="0"/>
              <w:jc w:val="center"/>
              <w:rPr>
                <w:sz w:val="28"/>
                <w:szCs w:val="28"/>
              </w:rPr>
            </w:pPr>
            <w:r>
              <w:rPr>
                <w:sz w:val="28"/>
                <w:szCs w:val="28"/>
              </w:rPr>
              <w:t>10.2.</w:t>
            </w:r>
          </w:p>
        </w:tc>
        <w:tc>
          <w:tcPr>
            <w:tcW w:w="6378" w:type="dxa"/>
            <w:tcBorders>
              <w:left w:val="single" w:color="000000" w:sz="4" w:space="0"/>
              <w:bottom w:val="single" w:color="000000" w:sz="4" w:space="0"/>
              <w:right w:val="single" w:color="000000" w:sz="4" w:space="0"/>
            </w:tcBorders>
          </w:tcPr>
          <w:p w14:paraId="36C13C2E">
            <w:pPr>
              <w:widowControl w:val="0"/>
              <w:jc w:val="both"/>
              <w:rPr>
                <w:sz w:val="28"/>
                <w:szCs w:val="28"/>
              </w:rPr>
            </w:pPr>
            <w:r>
              <w:rPr>
                <w:sz w:val="28"/>
                <w:szCs w:val="28"/>
              </w:rPr>
              <w:t>Использовать материалы периодических изданий НАК при проведении профилактических мероприятий (в ходе проведения тематических бесед, круглых столов, диспутов, выставок, игр, викторин и т.д.) и создании постов в сети Интернет.</w:t>
            </w:r>
          </w:p>
        </w:tc>
        <w:tc>
          <w:tcPr>
            <w:tcW w:w="4110" w:type="dxa"/>
            <w:tcBorders>
              <w:left w:val="single" w:color="000000" w:sz="4" w:space="0"/>
              <w:bottom w:val="single" w:color="000000" w:sz="4" w:space="0"/>
              <w:right w:val="single" w:color="000000" w:sz="4" w:space="0"/>
            </w:tcBorders>
          </w:tcPr>
          <w:p w14:paraId="451C0014">
            <w:pPr>
              <w:widowControl w:val="0"/>
              <w:rPr>
                <w:sz w:val="28"/>
                <w:szCs w:val="28"/>
              </w:rPr>
            </w:pPr>
            <w:r>
              <w:rPr>
                <w:sz w:val="28"/>
                <w:szCs w:val="28"/>
              </w:rPr>
              <w:t xml:space="preserve">Заместитель РИК  – руководитель МРГ </w:t>
            </w:r>
          </w:p>
          <w:p w14:paraId="74E96B23">
            <w:pPr>
              <w:widowControl w:val="0"/>
              <w:rPr>
                <w:sz w:val="28"/>
                <w:szCs w:val="28"/>
              </w:rPr>
            </w:pPr>
            <w:r>
              <w:rPr>
                <w:sz w:val="28"/>
                <w:szCs w:val="28"/>
              </w:rPr>
              <w:t xml:space="preserve">(Бадахшин Р.Н.) </w:t>
            </w:r>
          </w:p>
          <w:p w14:paraId="0960D452">
            <w:pPr>
              <w:widowControl w:val="0"/>
              <w:ind w:right="-111"/>
              <w:jc w:val="both"/>
              <w:rPr>
                <w:sz w:val="28"/>
                <w:szCs w:val="28"/>
              </w:rPr>
            </w:pPr>
            <w:r>
              <w:rPr>
                <w:sz w:val="28"/>
                <w:szCs w:val="28"/>
              </w:rPr>
              <w:t xml:space="preserve">Отдел социального развития (главные специалисты – ответственные за направления спорт, молодежь, культура), </w:t>
            </w:r>
          </w:p>
          <w:p w14:paraId="25B8C0AC">
            <w:pPr>
              <w:widowControl w:val="0"/>
              <w:ind w:right="-111"/>
              <w:jc w:val="both"/>
              <w:rPr>
                <w:sz w:val="28"/>
                <w:szCs w:val="28"/>
              </w:rPr>
            </w:pPr>
            <w:r>
              <w:rPr>
                <w:sz w:val="28"/>
                <w:szCs w:val="28"/>
              </w:rPr>
              <w:t>(Закирова Э.М.)</w:t>
            </w:r>
          </w:p>
          <w:p w14:paraId="1FF350F7">
            <w:pPr>
              <w:pStyle w:val="57"/>
              <w:widowControl w:val="0"/>
              <w:jc w:val="both"/>
              <w:rPr>
                <w:sz w:val="28"/>
                <w:szCs w:val="28"/>
              </w:rPr>
            </w:pPr>
            <w:r>
              <w:rPr>
                <w:sz w:val="28"/>
                <w:szCs w:val="28"/>
              </w:rPr>
              <w:t xml:space="preserve">Начальник МКУ «Управление образования» </w:t>
            </w:r>
          </w:p>
          <w:p w14:paraId="2E0A3A97">
            <w:pPr>
              <w:pStyle w:val="57"/>
              <w:widowControl w:val="0"/>
              <w:jc w:val="both"/>
              <w:rPr>
                <w:sz w:val="28"/>
                <w:szCs w:val="28"/>
              </w:rPr>
            </w:pPr>
            <w:r>
              <w:rPr>
                <w:sz w:val="28"/>
                <w:szCs w:val="28"/>
              </w:rPr>
              <w:t>(Сафиуллина В.Г.) Руководители школ.</w:t>
            </w:r>
          </w:p>
          <w:p w14:paraId="1E0402BE">
            <w:pPr>
              <w:widowControl w:val="0"/>
              <w:spacing w:after="37"/>
              <w:jc w:val="both"/>
              <w:rPr>
                <w:sz w:val="28"/>
                <w:szCs w:val="28"/>
              </w:rPr>
            </w:pPr>
            <w:r>
              <w:rPr>
                <w:sz w:val="28"/>
                <w:szCs w:val="28"/>
              </w:rPr>
              <w:t>Главный редактор</w:t>
            </w:r>
          </w:p>
          <w:p w14:paraId="3863FE88">
            <w:pPr>
              <w:widowControl w:val="0"/>
              <w:spacing w:after="37"/>
              <w:jc w:val="both"/>
              <w:rPr>
                <w:sz w:val="28"/>
                <w:szCs w:val="28"/>
              </w:rPr>
            </w:pPr>
            <w:r>
              <w:rPr>
                <w:sz w:val="28"/>
                <w:szCs w:val="28"/>
              </w:rPr>
              <w:t>филиала АО «Татмедиа» «Агрызские вести»</w:t>
            </w:r>
          </w:p>
          <w:p w14:paraId="5DDCA2DE">
            <w:pPr>
              <w:widowControl w:val="0"/>
              <w:spacing w:after="37"/>
              <w:jc w:val="both"/>
              <w:rPr>
                <w:sz w:val="28"/>
                <w:szCs w:val="28"/>
              </w:rPr>
            </w:pPr>
            <w:r>
              <w:rPr>
                <w:sz w:val="28"/>
                <w:szCs w:val="28"/>
              </w:rPr>
              <w:t>(Абзалиева Д.З.)</w:t>
            </w:r>
          </w:p>
          <w:p w14:paraId="10F1112A">
            <w:pPr>
              <w:pStyle w:val="57"/>
              <w:widowControl w:val="0"/>
              <w:jc w:val="both"/>
              <w:rPr>
                <w:sz w:val="28"/>
                <w:szCs w:val="28"/>
              </w:rPr>
            </w:pPr>
            <w:r>
              <w:rPr>
                <w:sz w:val="28"/>
                <w:szCs w:val="28"/>
              </w:rPr>
              <w:t>Пресс-секретарь</w:t>
            </w:r>
          </w:p>
          <w:p w14:paraId="18A3F653">
            <w:pPr>
              <w:widowControl w:val="0"/>
              <w:shd w:val="clear" w:color="auto" w:fill="FFFFFF"/>
              <w:spacing w:line="317" w:lineRule="exact"/>
              <w:ind w:right="58"/>
              <w:rPr>
                <w:rFonts w:eastAsia="Calibri"/>
                <w:sz w:val="28"/>
                <w:szCs w:val="28"/>
                <w:lang w:eastAsia="en-US"/>
              </w:rPr>
            </w:pPr>
            <w:r>
              <w:rPr>
                <w:sz w:val="28"/>
                <w:szCs w:val="28"/>
              </w:rPr>
              <w:t>(Зигангараева Л.Р.)</w:t>
            </w:r>
          </w:p>
          <w:p w14:paraId="00890D87">
            <w:pPr>
              <w:widowControl w:val="0"/>
              <w:shd w:val="clear" w:color="auto" w:fill="FFFFFF"/>
              <w:spacing w:line="317" w:lineRule="exact"/>
              <w:ind w:right="58"/>
              <w:rPr>
                <w:rFonts w:eastAsia="Calibri"/>
                <w:sz w:val="28"/>
                <w:szCs w:val="28"/>
                <w:lang w:eastAsia="en-US"/>
              </w:rPr>
            </w:pPr>
            <w:r>
              <w:rPr>
                <w:sz w:val="28"/>
                <w:szCs w:val="28"/>
              </w:rPr>
              <w:t>Главы СП</w:t>
            </w:r>
          </w:p>
        </w:tc>
        <w:tc>
          <w:tcPr>
            <w:tcW w:w="2128" w:type="dxa"/>
            <w:tcBorders>
              <w:left w:val="single" w:color="000000" w:sz="4" w:space="0"/>
              <w:bottom w:val="single" w:color="000000" w:sz="4" w:space="0"/>
              <w:right w:val="single" w:color="000000" w:sz="4" w:space="0"/>
            </w:tcBorders>
          </w:tcPr>
          <w:p w14:paraId="21F33799">
            <w:pPr>
              <w:widowControl w:val="0"/>
              <w:jc w:val="center"/>
              <w:rPr>
                <w:sz w:val="28"/>
              </w:rPr>
            </w:pPr>
            <w:r>
              <w:rPr>
                <w:sz w:val="28"/>
              </w:rPr>
              <w:t>До 01.04.2025</w:t>
            </w:r>
          </w:p>
          <w:p w14:paraId="72C2D458">
            <w:pPr>
              <w:widowControl w:val="0"/>
              <w:jc w:val="center"/>
              <w:rPr>
                <w:sz w:val="28"/>
              </w:rPr>
            </w:pPr>
            <w:r>
              <w:rPr>
                <w:sz w:val="28"/>
              </w:rPr>
              <w:t>До 01.07.2025</w:t>
            </w:r>
          </w:p>
          <w:p w14:paraId="3B674FDD">
            <w:pPr>
              <w:widowControl w:val="0"/>
              <w:jc w:val="center"/>
              <w:rPr>
                <w:sz w:val="28"/>
              </w:rPr>
            </w:pPr>
            <w:r>
              <w:rPr>
                <w:sz w:val="28"/>
              </w:rPr>
              <w:t>До 01.10.2025</w:t>
            </w:r>
          </w:p>
          <w:p w14:paraId="14574D2C">
            <w:pPr>
              <w:widowControl w:val="0"/>
              <w:jc w:val="center"/>
              <w:rPr>
                <w:sz w:val="28"/>
                <w:szCs w:val="28"/>
              </w:rPr>
            </w:pPr>
            <w:r>
              <w:rPr>
                <w:sz w:val="28"/>
                <w:szCs w:val="28"/>
              </w:rPr>
              <w:t>До 20.12.2025</w:t>
            </w:r>
          </w:p>
        </w:tc>
        <w:tc>
          <w:tcPr>
            <w:tcW w:w="1984" w:type="dxa"/>
            <w:tcBorders>
              <w:left w:val="single" w:color="000000" w:sz="4" w:space="0"/>
              <w:bottom w:val="single" w:color="000000" w:sz="4" w:space="0"/>
              <w:right w:val="single" w:color="000000" w:sz="4" w:space="0"/>
            </w:tcBorders>
          </w:tcPr>
          <w:p w14:paraId="56C7325B">
            <w:pPr>
              <w:widowControl w:val="0"/>
              <w:jc w:val="center"/>
              <w:rPr>
                <w:sz w:val="28"/>
                <w:szCs w:val="28"/>
              </w:rPr>
            </w:pPr>
          </w:p>
        </w:tc>
      </w:tr>
    </w:tbl>
    <w:p w14:paraId="7F43205D">
      <w:pPr>
        <w:widowControl w:val="0"/>
        <w:shd w:val="clear" w:color="auto" w:fill="FFFFFF"/>
        <w:tabs>
          <w:tab w:val="left" w:pos="284"/>
        </w:tabs>
        <w:jc w:val="center"/>
        <w:rPr>
          <w:rFonts w:eastAsia="Calibri"/>
          <w:sz w:val="28"/>
          <w:szCs w:val="28"/>
          <w:lang w:eastAsia="en-US"/>
        </w:rPr>
      </w:pPr>
    </w:p>
    <w:p w14:paraId="5CF1D7D2">
      <w:pPr>
        <w:widowControl w:val="0"/>
        <w:shd w:val="clear" w:color="auto" w:fill="FFFFFF"/>
        <w:tabs>
          <w:tab w:val="left" w:pos="284"/>
        </w:tabs>
        <w:jc w:val="center"/>
        <w:rPr>
          <w:sz w:val="28"/>
          <w:szCs w:val="28"/>
        </w:rPr>
      </w:pPr>
      <w:r>
        <w:rPr>
          <w:sz w:val="28"/>
          <w:szCs w:val="28"/>
        </w:rPr>
        <w:t>11.  Информационно-пропагандистские мероприятия.</w:t>
      </w:r>
    </w:p>
    <w:p w14:paraId="062FC14B">
      <w:pPr>
        <w:widowControl w:val="0"/>
        <w:shd w:val="clear" w:color="auto" w:fill="FFFFFF"/>
        <w:tabs>
          <w:tab w:val="left" w:pos="284"/>
        </w:tabs>
        <w:jc w:val="center"/>
        <w:rPr>
          <w:sz w:val="28"/>
          <w:szCs w:val="28"/>
        </w:rPr>
      </w:pPr>
    </w:p>
    <w:tbl>
      <w:tblPr>
        <w:tblStyle w:val="8"/>
        <w:tblW w:w="15451" w:type="dxa"/>
        <w:tblInd w:w="-5" w:type="dxa"/>
        <w:tblLayout w:type="fixed"/>
        <w:tblCellMar>
          <w:top w:w="0" w:type="dxa"/>
          <w:left w:w="108" w:type="dxa"/>
          <w:bottom w:w="0" w:type="dxa"/>
          <w:right w:w="108" w:type="dxa"/>
        </w:tblCellMar>
      </w:tblPr>
      <w:tblGrid>
        <w:gridCol w:w="851"/>
        <w:gridCol w:w="6378"/>
        <w:gridCol w:w="4110"/>
        <w:gridCol w:w="2128"/>
        <w:gridCol w:w="1984"/>
      </w:tblGrid>
      <w:tr w14:paraId="212FC6EC">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0BE1DC1C">
            <w:pPr>
              <w:widowControl w:val="0"/>
              <w:jc w:val="center"/>
              <w:rPr>
                <w:sz w:val="28"/>
                <w:szCs w:val="28"/>
              </w:rPr>
            </w:pPr>
            <w:r>
              <w:rPr>
                <w:sz w:val="28"/>
                <w:szCs w:val="28"/>
              </w:rPr>
              <w:t>№</w:t>
            </w:r>
          </w:p>
          <w:p w14:paraId="54D7364F">
            <w:pPr>
              <w:widowControl w:val="0"/>
              <w:jc w:val="center"/>
              <w:rPr>
                <w:sz w:val="28"/>
                <w:szCs w:val="28"/>
              </w:rPr>
            </w:pPr>
            <w:r>
              <w:rPr>
                <w:sz w:val="28"/>
                <w:szCs w:val="28"/>
              </w:rPr>
              <w:t>пп</w:t>
            </w:r>
          </w:p>
        </w:tc>
        <w:tc>
          <w:tcPr>
            <w:tcW w:w="6378" w:type="dxa"/>
            <w:tcBorders>
              <w:top w:val="single" w:color="000000" w:sz="4" w:space="0"/>
              <w:left w:val="single" w:color="000000" w:sz="4" w:space="0"/>
              <w:bottom w:val="single" w:color="000000" w:sz="4" w:space="0"/>
              <w:right w:val="single" w:color="000000" w:sz="4" w:space="0"/>
            </w:tcBorders>
          </w:tcPr>
          <w:p w14:paraId="790DE81F">
            <w:pPr>
              <w:widowControl w:val="0"/>
              <w:jc w:val="center"/>
              <w:rPr>
                <w:sz w:val="28"/>
                <w:szCs w:val="28"/>
              </w:rPr>
            </w:pPr>
            <w:r>
              <w:rPr>
                <w:sz w:val="28"/>
                <w:szCs w:val="28"/>
              </w:rPr>
              <w:t>Мероприятия</w:t>
            </w:r>
          </w:p>
        </w:tc>
        <w:tc>
          <w:tcPr>
            <w:tcW w:w="4110" w:type="dxa"/>
            <w:tcBorders>
              <w:top w:val="single" w:color="000000" w:sz="4" w:space="0"/>
              <w:left w:val="single" w:color="000000" w:sz="4" w:space="0"/>
              <w:bottom w:val="single" w:color="000000" w:sz="4" w:space="0"/>
              <w:right w:val="single" w:color="000000" w:sz="4" w:space="0"/>
            </w:tcBorders>
          </w:tcPr>
          <w:p w14:paraId="4409F16E">
            <w:pPr>
              <w:widowControl w:val="0"/>
              <w:jc w:val="center"/>
              <w:rPr>
                <w:sz w:val="28"/>
                <w:szCs w:val="28"/>
              </w:rPr>
            </w:pPr>
            <w:r>
              <w:rPr>
                <w:sz w:val="28"/>
                <w:szCs w:val="28"/>
              </w:rPr>
              <w:t xml:space="preserve">Ответственные </w:t>
            </w:r>
          </w:p>
          <w:p w14:paraId="311B8283">
            <w:pPr>
              <w:widowControl w:val="0"/>
              <w:jc w:val="center"/>
              <w:rPr>
                <w:sz w:val="28"/>
                <w:szCs w:val="28"/>
              </w:rPr>
            </w:pPr>
            <w:r>
              <w:rPr>
                <w:sz w:val="28"/>
                <w:szCs w:val="28"/>
              </w:rPr>
              <w:t>исполнители</w:t>
            </w:r>
          </w:p>
        </w:tc>
        <w:tc>
          <w:tcPr>
            <w:tcW w:w="2128" w:type="dxa"/>
            <w:tcBorders>
              <w:top w:val="single" w:color="000000" w:sz="4" w:space="0"/>
              <w:left w:val="single" w:color="000000" w:sz="4" w:space="0"/>
              <w:bottom w:val="single" w:color="000000" w:sz="4" w:space="0"/>
              <w:right w:val="single" w:color="000000" w:sz="4" w:space="0"/>
            </w:tcBorders>
          </w:tcPr>
          <w:p w14:paraId="70D7D02E">
            <w:pPr>
              <w:widowControl w:val="0"/>
              <w:jc w:val="center"/>
              <w:rPr>
                <w:sz w:val="28"/>
                <w:szCs w:val="28"/>
              </w:rPr>
            </w:pPr>
            <w:r>
              <w:rPr>
                <w:sz w:val="28"/>
                <w:szCs w:val="28"/>
              </w:rPr>
              <w:t>Срок исполнения</w:t>
            </w:r>
          </w:p>
        </w:tc>
        <w:tc>
          <w:tcPr>
            <w:tcW w:w="1984" w:type="dxa"/>
            <w:tcBorders>
              <w:top w:val="single" w:color="000000" w:sz="4" w:space="0"/>
              <w:left w:val="single" w:color="000000" w:sz="4" w:space="0"/>
              <w:bottom w:val="single" w:color="000000" w:sz="4" w:space="0"/>
              <w:right w:val="single" w:color="000000" w:sz="4" w:space="0"/>
            </w:tcBorders>
          </w:tcPr>
          <w:p w14:paraId="0AB2FC92">
            <w:pPr>
              <w:widowControl w:val="0"/>
              <w:jc w:val="center"/>
              <w:rPr>
                <w:sz w:val="28"/>
                <w:szCs w:val="28"/>
              </w:rPr>
            </w:pPr>
            <w:r>
              <w:rPr>
                <w:sz w:val="28"/>
                <w:szCs w:val="28"/>
              </w:rPr>
              <w:t>Отметка об исполнении</w:t>
            </w:r>
          </w:p>
        </w:tc>
      </w:tr>
      <w:tr w14:paraId="52DF8409">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4A88DBAC">
            <w:pPr>
              <w:widowControl w:val="0"/>
              <w:ind w:left="-112" w:right="-109"/>
              <w:jc w:val="center"/>
              <w:rPr>
                <w:sz w:val="28"/>
                <w:szCs w:val="28"/>
              </w:rPr>
            </w:pPr>
            <w:r>
              <w:rPr>
                <w:sz w:val="28"/>
                <w:szCs w:val="28"/>
              </w:rPr>
              <w:t>11.1.</w:t>
            </w:r>
          </w:p>
        </w:tc>
        <w:tc>
          <w:tcPr>
            <w:tcW w:w="6378" w:type="dxa"/>
            <w:tcBorders>
              <w:top w:val="single" w:color="000000" w:sz="4" w:space="0"/>
              <w:left w:val="single" w:color="000000" w:sz="4" w:space="0"/>
              <w:bottom w:val="single" w:color="000000" w:sz="4" w:space="0"/>
              <w:right w:val="single" w:color="000000" w:sz="4" w:space="0"/>
            </w:tcBorders>
            <w:shd w:val="clear" w:color="auto" w:fill="auto"/>
          </w:tcPr>
          <w:p w14:paraId="2D064583">
            <w:pPr>
              <w:widowControl w:val="0"/>
              <w:jc w:val="both"/>
              <w:rPr>
                <w:rFonts w:eastAsia="Calibri"/>
                <w:b/>
                <w:sz w:val="28"/>
                <w:szCs w:val="28"/>
                <w:highlight w:val="yellow"/>
                <w:lang w:eastAsia="en-US"/>
              </w:rPr>
            </w:pPr>
            <w:r>
              <w:rPr>
                <w:rFonts w:eastAsia="Calibri"/>
                <w:sz w:val="28"/>
                <w:szCs w:val="28"/>
                <w:shd w:val="clear" w:color="auto" w:fill="FFFFFF"/>
                <w:lang w:eastAsia="en-US"/>
              </w:rPr>
              <w:t>Разработать и утвердить  план работы Информационно-пропагандисткой группы при АТК АМР, направленного на информационное сопровождение мероприятий антитеррористической деятельности в средствах массовой информации на 2025 год, довести до исполнителей.</w:t>
            </w:r>
          </w:p>
        </w:tc>
        <w:tc>
          <w:tcPr>
            <w:tcW w:w="4110" w:type="dxa"/>
            <w:tcBorders>
              <w:top w:val="single" w:color="000000" w:sz="4" w:space="0"/>
              <w:left w:val="single" w:color="000000" w:sz="4" w:space="0"/>
              <w:bottom w:val="single" w:color="000000" w:sz="4" w:space="0"/>
              <w:right w:val="single" w:color="000000" w:sz="4" w:space="0"/>
            </w:tcBorders>
          </w:tcPr>
          <w:p w14:paraId="6097880D">
            <w:pPr>
              <w:pStyle w:val="57"/>
              <w:widowControl w:val="0"/>
              <w:jc w:val="both"/>
              <w:rPr>
                <w:color w:val="auto"/>
                <w:sz w:val="28"/>
                <w:szCs w:val="28"/>
              </w:rPr>
            </w:pPr>
            <w:r>
              <w:rPr>
                <w:color w:val="auto"/>
                <w:sz w:val="28"/>
                <w:szCs w:val="28"/>
              </w:rPr>
              <w:t>РИК - руководитель ИПГ</w:t>
            </w:r>
          </w:p>
          <w:p w14:paraId="0211E2BC">
            <w:pPr>
              <w:pStyle w:val="57"/>
              <w:widowControl w:val="0"/>
              <w:jc w:val="both"/>
              <w:rPr>
                <w:color w:val="auto"/>
                <w:sz w:val="28"/>
                <w:szCs w:val="28"/>
              </w:rPr>
            </w:pPr>
            <w:r>
              <w:rPr>
                <w:color w:val="auto"/>
                <w:sz w:val="28"/>
                <w:szCs w:val="28"/>
              </w:rPr>
              <w:t>(Салихов И.Х.)</w:t>
            </w:r>
          </w:p>
          <w:p w14:paraId="2896F97D">
            <w:pPr>
              <w:widowControl w:val="0"/>
              <w:shd w:val="clear" w:color="auto" w:fill="FFFFFF"/>
              <w:spacing w:line="317" w:lineRule="exact"/>
              <w:ind w:right="58"/>
              <w:rPr>
                <w:rFonts w:eastAsia="Arial Unicode MS"/>
                <w:sz w:val="28"/>
                <w:szCs w:val="28"/>
              </w:rPr>
            </w:pPr>
            <w:r>
              <w:rPr>
                <w:rFonts w:eastAsia="Arial Unicode MS"/>
                <w:sz w:val="28"/>
                <w:szCs w:val="28"/>
              </w:rPr>
              <w:t xml:space="preserve">Секретарь ИПГ </w:t>
            </w:r>
          </w:p>
          <w:p w14:paraId="4F6058AC">
            <w:pPr>
              <w:widowControl w:val="0"/>
              <w:shd w:val="clear" w:color="auto" w:fill="FFFFFF"/>
              <w:spacing w:line="317" w:lineRule="exact"/>
              <w:ind w:right="58"/>
              <w:rPr>
                <w:rFonts w:eastAsia="Arial Unicode MS"/>
                <w:sz w:val="28"/>
                <w:szCs w:val="28"/>
              </w:rPr>
            </w:pPr>
            <w:r>
              <w:rPr>
                <w:rFonts w:eastAsia="Arial Unicode MS"/>
                <w:sz w:val="28"/>
                <w:szCs w:val="28"/>
              </w:rPr>
              <w:t>(Шарипов Р.Р.)</w:t>
            </w:r>
          </w:p>
          <w:p w14:paraId="1F1C1D77">
            <w:pPr>
              <w:pStyle w:val="57"/>
              <w:widowControl w:val="0"/>
              <w:jc w:val="both"/>
              <w:rPr>
                <w:sz w:val="28"/>
                <w:szCs w:val="28"/>
              </w:rPr>
            </w:pPr>
            <w:r>
              <w:rPr>
                <w:sz w:val="28"/>
                <w:szCs w:val="28"/>
              </w:rPr>
              <w:t>Пресс-секретарь</w:t>
            </w:r>
          </w:p>
          <w:p w14:paraId="30ACF533">
            <w:pPr>
              <w:widowControl w:val="0"/>
              <w:shd w:val="clear" w:color="auto" w:fill="FFFFFF"/>
              <w:spacing w:line="317" w:lineRule="exact"/>
              <w:ind w:right="58"/>
              <w:rPr>
                <w:rFonts w:eastAsia="Calibri"/>
                <w:sz w:val="28"/>
                <w:szCs w:val="28"/>
                <w:lang w:eastAsia="en-US"/>
              </w:rPr>
            </w:pPr>
            <w:r>
              <w:rPr>
                <w:sz w:val="28"/>
                <w:szCs w:val="28"/>
              </w:rPr>
              <w:t>(Зигангараева Л.Р.)</w:t>
            </w:r>
          </w:p>
          <w:p w14:paraId="45CF3183">
            <w:pPr>
              <w:widowControl w:val="0"/>
              <w:jc w:val="both"/>
              <w:rPr>
                <w:rFonts w:eastAsia="Calibri"/>
                <w:sz w:val="28"/>
                <w:szCs w:val="28"/>
                <w:lang w:eastAsia="en-US"/>
              </w:rPr>
            </w:pPr>
          </w:p>
        </w:tc>
        <w:tc>
          <w:tcPr>
            <w:tcW w:w="2128" w:type="dxa"/>
            <w:tcBorders>
              <w:top w:val="single" w:color="000000" w:sz="4" w:space="0"/>
              <w:left w:val="single" w:color="000000" w:sz="4" w:space="0"/>
              <w:bottom w:val="single" w:color="000000" w:sz="4" w:space="0"/>
              <w:right w:val="single" w:color="000000" w:sz="4" w:space="0"/>
            </w:tcBorders>
          </w:tcPr>
          <w:p w14:paraId="1E9C8D2C">
            <w:pPr>
              <w:widowControl w:val="0"/>
              <w:jc w:val="center"/>
              <w:rPr>
                <w:sz w:val="28"/>
                <w:szCs w:val="28"/>
              </w:rPr>
            </w:pPr>
            <w:r>
              <w:rPr>
                <w:sz w:val="28"/>
                <w:szCs w:val="28"/>
              </w:rPr>
              <w:t>До 25.01.2025</w:t>
            </w:r>
          </w:p>
          <w:p w14:paraId="42D7FC83">
            <w:pPr>
              <w:widowControl w:val="0"/>
              <w:rPr>
                <w:rFonts w:eastAsia="Calibri"/>
                <w:sz w:val="28"/>
                <w:szCs w:val="28"/>
                <w:lang w:eastAsia="en-US"/>
              </w:rPr>
            </w:pPr>
          </w:p>
        </w:tc>
        <w:tc>
          <w:tcPr>
            <w:tcW w:w="1984" w:type="dxa"/>
            <w:tcBorders>
              <w:top w:val="single" w:color="000000" w:sz="4" w:space="0"/>
              <w:left w:val="single" w:color="000000" w:sz="4" w:space="0"/>
              <w:bottom w:val="single" w:color="000000" w:sz="4" w:space="0"/>
              <w:right w:val="single" w:color="000000" w:sz="4" w:space="0"/>
            </w:tcBorders>
          </w:tcPr>
          <w:p w14:paraId="49C5605A">
            <w:pPr>
              <w:widowControl w:val="0"/>
              <w:jc w:val="center"/>
              <w:rPr>
                <w:sz w:val="28"/>
                <w:szCs w:val="28"/>
              </w:rPr>
            </w:pPr>
          </w:p>
        </w:tc>
      </w:tr>
      <w:tr w14:paraId="79FEB4C5">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5FAEB3AB">
            <w:pPr>
              <w:widowControl w:val="0"/>
              <w:jc w:val="center"/>
              <w:rPr>
                <w:sz w:val="28"/>
                <w:szCs w:val="28"/>
              </w:rPr>
            </w:pPr>
            <w:r>
              <w:rPr>
                <w:sz w:val="28"/>
                <w:szCs w:val="28"/>
              </w:rPr>
              <w:t>11.2.</w:t>
            </w:r>
          </w:p>
        </w:tc>
        <w:tc>
          <w:tcPr>
            <w:tcW w:w="6378" w:type="dxa"/>
            <w:tcBorders>
              <w:top w:val="single" w:color="000000" w:sz="4" w:space="0"/>
              <w:left w:val="single" w:color="000000" w:sz="4" w:space="0"/>
              <w:bottom w:val="single" w:color="000000" w:sz="4" w:space="0"/>
              <w:right w:val="single" w:color="000000" w:sz="4" w:space="0"/>
            </w:tcBorders>
          </w:tcPr>
          <w:p w14:paraId="55409FDB">
            <w:pPr>
              <w:pStyle w:val="35"/>
              <w:widowControl w:val="0"/>
              <w:jc w:val="both"/>
              <w:rPr>
                <w:sz w:val="28"/>
                <w:szCs w:val="28"/>
              </w:rPr>
            </w:pPr>
            <w:r>
              <w:rPr>
                <w:sz w:val="28"/>
                <w:szCs w:val="28"/>
              </w:rPr>
              <w:t>Организовать и провести конкурс на лучший видеоролик антитеррористического содержания в нескольких номинациях (по возрасту, групповой и т.д.) с последующим размещением лучших из них в муниципальном сегменте социальных сетей, иных информационных ресурсах сети Интернет района.</w:t>
            </w:r>
          </w:p>
          <w:p w14:paraId="4919F8B9">
            <w:pPr>
              <w:pStyle w:val="35"/>
              <w:widowControl w:val="0"/>
              <w:jc w:val="both"/>
              <w:rPr>
                <w:sz w:val="28"/>
                <w:szCs w:val="28"/>
              </w:rPr>
            </w:pPr>
          </w:p>
          <w:p w14:paraId="787E17A6">
            <w:pPr>
              <w:pStyle w:val="35"/>
              <w:widowControl w:val="0"/>
              <w:jc w:val="both"/>
              <w:rPr>
                <w:sz w:val="28"/>
                <w:szCs w:val="28"/>
              </w:rPr>
            </w:pPr>
            <w:r>
              <w:rPr>
                <w:sz w:val="28"/>
                <w:szCs w:val="28"/>
              </w:rPr>
              <w:t>Разработать и утвердить положение о конкурсе, направить в АТК АМР, обеспечить доведение среди до всех возрастных групп населения.</w:t>
            </w:r>
          </w:p>
        </w:tc>
        <w:tc>
          <w:tcPr>
            <w:tcW w:w="4110" w:type="dxa"/>
            <w:tcBorders>
              <w:top w:val="single" w:color="000000" w:sz="4" w:space="0"/>
              <w:left w:val="single" w:color="000000" w:sz="4" w:space="0"/>
              <w:bottom w:val="single" w:color="000000" w:sz="4" w:space="0"/>
              <w:right w:val="single" w:color="000000" w:sz="4" w:space="0"/>
            </w:tcBorders>
          </w:tcPr>
          <w:p w14:paraId="1BFCFDF5">
            <w:pPr>
              <w:widowControl w:val="0"/>
              <w:rPr>
                <w:sz w:val="28"/>
                <w:szCs w:val="24"/>
              </w:rPr>
            </w:pPr>
            <w:r>
              <w:rPr>
                <w:sz w:val="28"/>
                <w:szCs w:val="24"/>
              </w:rPr>
              <w:t xml:space="preserve">Заместитель РИК  – руководитель МРГ </w:t>
            </w:r>
          </w:p>
          <w:p w14:paraId="0469056A">
            <w:pPr>
              <w:widowControl w:val="0"/>
              <w:rPr>
                <w:sz w:val="28"/>
                <w:szCs w:val="28"/>
              </w:rPr>
            </w:pPr>
            <w:r>
              <w:rPr>
                <w:sz w:val="28"/>
                <w:szCs w:val="24"/>
              </w:rPr>
              <w:t>(Бадахшин Р.Н.)</w:t>
            </w:r>
            <w:r>
              <w:rPr>
                <w:sz w:val="28"/>
                <w:szCs w:val="28"/>
              </w:rPr>
              <w:t xml:space="preserve"> </w:t>
            </w:r>
          </w:p>
          <w:p w14:paraId="2E33A076">
            <w:pPr>
              <w:widowControl w:val="0"/>
              <w:rPr>
                <w:sz w:val="28"/>
                <w:szCs w:val="28"/>
              </w:rPr>
            </w:pPr>
            <w:r>
              <w:rPr>
                <w:sz w:val="28"/>
                <w:szCs w:val="28"/>
              </w:rPr>
              <w:t xml:space="preserve">Начальник отдела социального развития ИК АМР РТ </w:t>
            </w:r>
          </w:p>
          <w:p w14:paraId="3E3DB96F">
            <w:pPr>
              <w:widowControl w:val="0"/>
              <w:rPr>
                <w:sz w:val="28"/>
                <w:szCs w:val="28"/>
              </w:rPr>
            </w:pPr>
            <w:r>
              <w:rPr>
                <w:sz w:val="28"/>
                <w:szCs w:val="28"/>
              </w:rPr>
              <w:t>(Закирова Э.М.)</w:t>
            </w:r>
          </w:p>
          <w:p w14:paraId="66A058C4">
            <w:pPr>
              <w:pStyle w:val="57"/>
              <w:widowControl w:val="0"/>
              <w:jc w:val="both"/>
              <w:rPr>
                <w:color w:val="auto"/>
                <w:sz w:val="28"/>
                <w:szCs w:val="28"/>
              </w:rPr>
            </w:pPr>
            <w:r>
              <w:rPr>
                <w:sz w:val="28"/>
                <w:szCs w:val="28"/>
              </w:rPr>
              <w:t>Начальник МКУ «Управление образования» (Сафиуллина В.Г.)</w:t>
            </w:r>
          </w:p>
          <w:p w14:paraId="13C8A203">
            <w:pPr>
              <w:pStyle w:val="57"/>
              <w:widowControl w:val="0"/>
              <w:jc w:val="both"/>
              <w:rPr>
                <w:color w:val="auto"/>
                <w:sz w:val="28"/>
                <w:szCs w:val="28"/>
              </w:rPr>
            </w:pPr>
            <w:r>
              <w:rPr>
                <w:color w:val="auto"/>
                <w:sz w:val="28"/>
                <w:szCs w:val="28"/>
              </w:rPr>
              <w:t>Пресс-секретарь</w:t>
            </w:r>
          </w:p>
          <w:p w14:paraId="45202031">
            <w:pPr>
              <w:pStyle w:val="57"/>
              <w:widowControl w:val="0"/>
              <w:jc w:val="both"/>
              <w:rPr>
                <w:color w:val="auto"/>
                <w:sz w:val="28"/>
                <w:szCs w:val="28"/>
              </w:rPr>
            </w:pPr>
            <w:r>
              <w:rPr>
                <w:color w:val="auto"/>
                <w:sz w:val="28"/>
                <w:szCs w:val="28"/>
              </w:rPr>
              <w:t xml:space="preserve">(Зигангараева Л.Р.) </w:t>
            </w:r>
          </w:p>
        </w:tc>
        <w:tc>
          <w:tcPr>
            <w:tcW w:w="2128" w:type="dxa"/>
            <w:tcBorders>
              <w:top w:val="single" w:color="000000" w:sz="4" w:space="0"/>
              <w:left w:val="single" w:color="000000" w:sz="4" w:space="0"/>
              <w:bottom w:val="single" w:color="000000" w:sz="4" w:space="0"/>
              <w:right w:val="single" w:color="000000" w:sz="4" w:space="0"/>
            </w:tcBorders>
          </w:tcPr>
          <w:p w14:paraId="31F12D93">
            <w:pPr>
              <w:widowControl w:val="0"/>
              <w:jc w:val="center"/>
              <w:rPr>
                <w:sz w:val="28"/>
              </w:rPr>
            </w:pPr>
            <w:r>
              <w:rPr>
                <w:sz w:val="28"/>
              </w:rPr>
              <w:t>До 01.10.2025</w:t>
            </w:r>
          </w:p>
          <w:p w14:paraId="14F5DAF7">
            <w:pPr>
              <w:widowControl w:val="0"/>
              <w:jc w:val="center"/>
              <w:rPr>
                <w:sz w:val="28"/>
              </w:rPr>
            </w:pPr>
          </w:p>
          <w:p w14:paraId="2A730750">
            <w:pPr>
              <w:widowControl w:val="0"/>
              <w:jc w:val="center"/>
              <w:rPr>
                <w:sz w:val="28"/>
              </w:rPr>
            </w:pPr>
          </w:p>
          <w:p w14:paraId="4D2036C0">
            <w:pPr>
              <w:widowControl w:val="0"/>
              <w:jc w:val="center"/>
              <w:rPr>
                <w:sz w:val="28"/>
              </w:rPr>
            </w:pPr>
          </w:p>
          <w:p w14:paraId="208E7D17">
            <w:pPr>
              <w:widowControl w:val="0"/>
              <w:jc w:val="center"/>
              <w:rPr>
                <w:sz w:val="28"/>
              </w:rPr>
            </w:pPr>
          </w:p>
          <w:p w14:paraId="51049ECB">
            <w:pPr>
              <w:widowControl w:val="0"/>
              <w:jc w:val="center"/>
              <w:rPr>
                <w:sz w:val="28"/>
              </w:rPr>
            </w:pPr>
          </w:p>
          <w:p w14:paraId="2858301E">
            <w:pPr>
              <w:widowControl w:val="0"/>
              <w:jc w:val="center"/>
              <w:rPr>
                <w:sz w:val="28"/>
              </w:rPr>
            </w:pPr>
          </w:p>
          <w:p w14:paraId="499F9DC6">
            <w:pPr>
              <w:widowControl w:val="0"/>
              <w:jc w:val="center"/>
              <w:rPr>
                <w:sz w:val="28"/>
              </w:rPr>
            </w:pPr>
          </w:p>
          <w:p w14:paraId="46137B93">
            <w:pPr>
              <w:widowControl w:val="0"/>
              <w:jc w:val="center"/>
              <w:rPr>
                <w:sz w:val="28"/>
              </w:rPr>
            </w:pPr>
            <w:r>
              <w:rPr>
                <w:sz w:val="28"/>
              </w:rPr>
              <w:t>До 01.09.2025</w:t>
            </w:r>
          </w:p>
          <w:p w14:paraId="4D0A2638">
            <w:pPr>
              <w:widowControl w:val="0"/>
              <w:jc w:val="both"/>
              <w:rPr>
                <w:sz w:val="28"/>
                <w:szCs w:val="28"/>
                <w:lang w:eastAsia="en-US"/>
              </w:rPr>
            </w:pPr>
          </w:p>
        </w:tc>
        <w:tc>
          <w:tcPr>
            <w:tcW w:w="1984" w:type="dxa"/>
            <w:tcBorders>
              <w:top w:val="single" w:color="000000" w:sz="4" w:space="0"/>
              <w:left w:val="single" w:color="000000" w:sz="4" w:space="0"/>
              <w:bottom w:val="single" w:color="000000" w:sz="4" w:space="0"/>
              <w:right w:val="single" w:color="000000" w:sz="4" w:space="0"/>
            </w:tcBorders>
          </w:tcPr>
          <w:p w14:paraId="251B7B62">
            <w:pPr>
              <w:widowControl w:val="0"/>
              <w:jc w:val="center"/>
              <w:rPr>
                <w:sz w:val="28"/>
                <w:szCs w:val="28"/>
              </w:rPr>
            </w:pPr>
          </w:p>
        </w:tc>
      </w:tr>
      <w:tr w14:paraId="53988674">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0B2C9BAF">
            <w:pPr>
              <w:widowControl w:val="0"/>
              <w:ind w:left="-112" w:right="-109"/>
              <w:jc w:val="center"/>
              <w:rPr>
                <w:sz w:val="28"/>
                <w:szCs w:val="28"/>
              </w:rPr>
            </w:pPr>
            <w:r>
              <w:rPr>
                <w:sz w:val="28"/>
                <w:szCs w:val="28"/>
              </w:rPr>
              <w:t>11.3.</w:t>
            </w:r>
          </w:p>
        </w:tc>
        <w:tc>
          <w:tcPr>
            <w:tcW w:w="6378" w:type="dxa"/>
            <w:tcBorders>
              <w:top w:val="single" w:color="000000" w:sz="4" w:space="0"/>
              <w:left w:val="single" w:color="000000" w:sz="4" w:space="0"/>
              <w:bottom w:val="single" w:color="000000" w:sz="4" w:space="0"/>
              <w:right w:val="single" w:color="000000" w:sz="4" w:space="0"/>
            </w:tcBorders>
            <w:shd w:val="clear" w:color="auto" w:fill="auto"/>
          </w:tcPr>
          <w:p w14:paraId="634B97A5">
            <w:pPr>
              <w:widowControl w:val="0"/>
              <w:contextualSpacing/>
              <w:jc w:val="both"/>
              <w:rPr>
                <w:sz w:val="28"/>
                <w:szCs w:val="28"/>
              </w:rPr>
            </w:pPr>
            <w:r>
              <w:rPr>
                <w:sz w:val="28"/>
                <w:szCs w:val="28"/>
              </w:rPr>
              <w:t>В ходе общешкольных собраний провести занятия для родителей, направленные на повышение уровня грамотности в вопросах медиа-безопасности детей.</w:t>
            </w:r>
          </w:p>
        </w:tc>
        <w:tc>
          <w:tcPr>
            <w:tcW w:w="4110" w:type="dxa"/>
            <w:tcBorders>
              <w:top w:val="single" w:color="000000" w:sz="4" w:space="0"/>
              <w:left w:val="single" w:color="000000" w:sz="4" w:space="0"/>
              <w:bottom w:val="single" w:color="000000" w:sz="4" w:space="0"/>
              <w:right w:val="single" w:color="000000" w:sz="4" w:space="0"/>
            </w:tcBorders>
          </w:tcPr>
          <w:p w14:paraId="44D4A7F0">
            <w:pPr>
              <w:widowControl w:val="0"/>
              <w:rPr>
                <w:sz w:val="28"/>
                <w:szCs w:val="24"/>
              </w:rPr>
            </w:pPr>
            <w:r>
              <w:rPr>
                <w:sz w:val="28"/>
                <w:szCs w:val="24"/>
              </w:rPr>
              <w:t xml:space="preserve">Заместитель РИК  – руководитель МРГ </w:t>
            </w:r>
          </w:p>
          <w:p w14:paraId="1D3FA02B">
            <w:pPr>
              <w:widowControl w:val="0"/>
              <w:rPr>
                <w:sz w:val="28"/>
                <w:szCs w:val="28"/>
              </w:rPr>
            </w:pPr>
            <w:r>
              <w:rPr>
                <w:sz w:val="28"/>
                <w:szCs w:val="24"/>
              </w:rPr>
              <w:t>(Бадахшин Р.Н.)</w:t>
            </w:r>
            <w:r>
              <w:rPr>
                <w:sz w:val="28"/>
                <w:szCs w:val="28"/>
              </w:rPr>
              <w:t xml:space="preserve"> </w:t>
            </w:r>
          </w:p>
          <w:p w14:paraId="7BF02829">
            <w:pPr>
              <w:pStyle w:val="57"/>
              <w:widowControl w:val="0"/>
              <w:jc w:val="both"/>
              <w:rPr>
                <w:sz w:val="28"/>
                <w:szCs w:val="28"/>
              </w:rPr>
            </w:pPr>
            <w:r>
              <w:rPr>
                <w:sz w:val="28"/>
                <w:szCs w:val="28"/>
              </w:rPr>
              <w:t>Начальник МКУ «Управление образования» (Сафиуллина В.Г.)</w:t>
            </w:r>
          </w:p>
        </w:tc>
        <w:tc>
          <w:tcPr>
            <w:tcW w:w="2128" w:type="dxa"/>
            <w:tcBorders>
              <w:top w:val="single" w:color="000000" w:sz="4" w:space="0"/>
              <w:left w:val="single" w:color="000000" w:sz="4" w:space="0"/>
              <w:bottom w:val="single" w:color="000000" w:sz="4" w:space="0"/>
              <w:right w:val="single" w:color="000000" w:sz="4" w:space="0"/>
            </w:tcBorders>
          </w:tcPr>
          <w:p w14:paraId="6FABD208">
            <w:pPr>
              <w:widowControl w:val="0"/>
              <w:contextualSpacing/>
              <w:jc w:val="center"/>
              <w:rPr>
                <w:sz w:val="28"/>
                <w:szCs w:val="28"/>
              </w:rPr>
            </w:pPr>
            <w:r>
              <w:rPr>
                <w:bCs/>
                <w:sz w:val="28"/>
                <w:szCs w:val="28"/>
              </w:rPr>
              <w:t xml:space="preserve"> </w:t>
            </w:r>
            <w:r>
              <w:rPr>
                <w:sz w:val="28"/>
                <w:szCs w:val="28"/>
              </w:rPr>
              <w:t>До 01.06.2025</w:t>
            </w:r>
          </w:p>
          <w:p w14:paraId="3B853B78">
            <w:pPr>
              <w:widowControl w:val="0"/>
              <w:contextualSpacing/>
              <w:jc w:val="both"/>
              <w:rPr>
                <w:sz w:val="28"/>
                <w:szCs w:val="28"/>
              </w:rPr>
            </w:pPr>
            <w:r>
              <w:rPr>
                <w:sz w:val="28"/>
                <w:szCs w:val="28"/>
              </w:rPr>
              <w:t xml:space="preserve">  До 01.11.2025</w:t>
            </w:r>
          </w:p>
        </w:tc>
        <w:tc>
          <w:tcPr>
            <w:tcW w:w="1984" w:type="dxa"/>
            <w:tcBorders>
              <w:top w:val="single" w:color="000000" w:sz="4" w:space="0"/>
              <w:left w:val="single" w:color="000000" w:sz="4" w:space="0"/>
              <w:bottom w:val="single" w:color="000000" w:sz="4" w:space="0"/>
              <w:right w:val="single" w:color="000000" w:sz="4" w:space="0"/>
            </w:tcBorders>
          </w:tcPr>
          <w:p w14:paraId="6DFE333D">
            <w:pPr>
              <w:widowControl w:val="0"/>
              <w:ind w:left="-112" w:right="-109"/>
              <w:jc w:val="center"/>
              <w:rPr>
                <w:sz w:val="28"/>
                <w:szCs w:val="28"/>
              </w:rPr>
            </w:pPr>
          </w:p>
        </w:tc>
      </w:tr>
      <w:tr w14:paraId="72836399">
        <w:tblPrEx>
          <w:tblCellMar>
            <w:top w:w="0" w:type="dxa"/>
            <w:left w:w="108" w:type="dxa"/>
            <w:bottom w:w="0" w:type="dxa"/>
            <w:right w:w="108" w:type="dxa"/>
          </w:tblCellMar>
        </w:tblPrEx>
        <w:trPr>
          <w:trHeight w:val="1844" w:hRule="atLeast"/>
        </w:trPr>
        <w:tc>
          <w:tcPr>
            <w:tcW w:w="851" w:type="dxa"/>
            <w:tcBorders>
              <w:top w:val="single" w:color="000000" w:sz="4" w:space="0"/>
              <w:left w:val="single" w:color="000000" w:sz="4" w:space="0"/>
              <w:bottom w:val="single" w:color="000000" w:sz="4" w:space="0"/>
              <w:right w:val="single" w:color="000000" w:sz="4" w:space="0"/>
            </w:tcBorders>
          </w:tcPr>
          <w:p w14:paraId="05847DD5">
            <w:pPr>
              <w:widowControl w:val="0"/>
              <w:contextualSpacing/>
              <w:jc w:val="center"/>
              <w:rPr>
                <w:sz w:val="28"/>
                <w:szCs w:val="28"/>
              </w:rPr>
            </w:pPr>
            <w:r>
              <w:rPr>
                <w:sz w:val="28"/>
                <w:szCs w:val="28"/>
              </w:rPr>
              <w:t>11.4.</w:t>
            </w:r>
          </w:p>
        </w:tc>
        <w:tc>
          <w:tcPr>
            <w:tcW w:w="6378" w:type="dxa"/>
            <w:tcBorders>
              <w:top w:val="single" w:color="000000" w:sz="4" w:space="0"/>
              <w:left w:val="single" w:color="000000" w:sz="4" w:space="0"/>
              <w:bottom w:val="single" w:color="000000" w:sz="4" w:space="0"/>
              <w:right w:val="single" w:color="000000" w:sz="4" w:space="0"/>
            </w:tcBorders>
          </w:tcPr>
          <w:p w14:paraId="5EE1F88A">
            <w:pPr>
              <w:widowControl w:val="0"/>
              <w:contextualSpacing/>
              <w:jc w:val="both"/>
              <w:rPr>
                <w:sz w:val="28"/>
                <w:szCs w:val="28"/>
              </w:rPr>
            </w:pPr>
            <w:r>
              <w:rPr>
                <w:sz w:val="28"/>
                <w:szCs w:val="28"/>
              </w:rPr>
              <w:t>Разработать, изготовить и распространить (разместить) наглядную агитационную продукцию (стикеры, брошюры, плакаты) антитеррористической направленности, в том числе используя средства наружной рекламы.</w:t>
            </w:r>
          </w:p>
        </w:tc>
        <w:tc>
          <w:tcPr>
            <w:tcW w:w="4110" w:type="dxa"/>
            <w:tcBorders>
              <w:top w:val="single" w:color="000000" w:sz="4" w:space="0"/>
              <w:left w:val="single" w:color="000000" w:sz="4" w:space="0"/>
              <w:bottom w:val="single" w:color="000000" w:sz="4" w:space="0"/>
              <w:right w:val="single" w:color="000000" w:sz="4" w:space="0"/>
            </w:tcBorders>
          </w:tcPr>
          <w:p w14:paraId="0FFC3608">
            <w:pPr>
              <w:pStyle w:val="57"/>
              <w:widowControl w:val="0"/>
              <w:jc w:val="both"/>
              <w:rPr>
                <w:color w:val="auto"/>
                <w:sz w:val="28"/>
                <w:szCs w:val="28"/>
              </w:rPr>
            </w:pPr>
            <w:r>
              <w:rPr>
                <w:color w:val="auto"/>
                <w:sz w:val="28"/>
                <w:szCs w:val="28"/>
              </w:rPr>
              <w:t>РИК - руководитель ИПГ</w:t>
            </w:r>
          </w:p>
          <w:p w14:paraId="73598156">
            <w:pPr>
              <w:pStyle w:val="57"/>
              <w:widowControl w:val="0"/>
              <w:jc w:val="both"/>
              <w:rPr>
                <w:color w:val="auto"/>
                <w:sz w:val="28"/>
                <w:szCs w:val="28"/>
              </w:rPr>
            </w:pPr>
            <w:r>
              <w:rPr>
                <w:color w:val="auto"/>
                <w:sz w:val="28"/>
                <w:szCs w:val="28"/>
              </w:rPr>
              <w:t>(Салихов И.Х.)</w:t>
            </w:r>
          </w:p>
          <w:p w14:paraId="3494A682">
            <w:pPr>
              <w:widowControl w:val="0"/>
              <w:rPr>
                <w:sz w:val="28"/>
                <w:szCs w:val="28"/>
              </w:rPr>
            </w:pPr>
            <w:r>
              <w:rPr>
                <w:sz w:val="28"/>
                <w:szCs w:val="28"/>
              </w:rPr>
              <w:t xml:space="preserve">Заместитель РИК АМР – руководитель МРГ </w:t>
            </w:r>
          </w:p>
          <w:p w14:paraId="58661A69">
            <w:pPr>
              <w:widowControl w:val="0"/>
              <w:rPr>
                <w:sz w:val="28"/>
                <w:szCs w:val="28"/>
              </w:rPr>
            </w:pPr>
            <w:r>
              <w:rPr>
                <w:sz w:val="28"/>
                <w:szCs w:val="28"/>
              </w:rPr>
              <w:t xml:space="preserve">(Бадахшин Р.Н.) </w:t>
            </w:r>
          </w:p>
        </w:tc>
        <w:tc>
          <w:tcPr>
            <w:tcW w:w="2128" w:type="dxa"/>
            <w:tcBorders>
              <w:top w:val="single" w:color="000000" w:sz="4" w:space="0"/>
              <w:left w:val="single" w:color="000000" w:sz="4" w:space="0"/>
              <w:bottom w:val="single" w:color="000000" w:sz="4" w:space="0"/>
              <w:right w:val="single" w:color="000000" w:sz="4" w:space="0"/>
            </w:tcBorders>
          </w:tcPr>
          <w:p w14:paraId="1CD09EE0">
            <w:pPr>
              <w:widowControl w:val="0"/>
              <w:jc w:val="center"/>
              <w:rPr>
                <w:sz w:val="28"/>
                <w:szCs w:val="28"/>
              </w:rPr>
            </w:pPr>
            <w:r>
              <w:rPr>
                <w:sz w:val="28"/>
                <w:szCs w:val="28"/>
              </w:rPr>
              <w:t>До 01.06.2025</w:t>
            </w:r>
          </w:p>
          <w:p w14:paraId="0E23A7F7">
            <w:pPr>
              <w:widowControl w:val="0"/>
              <w:jc w:val="center"/>
              <w:rPr>
                <w:sz w:val="28"/>
                <w:szCs w:val="28"/>
              </w:rPr>
            </w:pPr>
            <w:r>
              <w:rPr>
                <w:sz w:val="28"/>
                <w:szCs w:val="28"/>
              </w:rPr>
              <w:t>До 01.11.2025</w:t>
            </w:r>
          </w:p>
        </w:tc>
        <w:tc>
          <w:tcPr>
            <w:tcW w:w="1984" w:type="dxa"/>
            <w:tcBorders>
              <w:top w:val="single" w:color="000000" w:sz="4" w:space="0"/>
              <w:left w:val="single" w:color="000000" w:sz="4" w:space="0"/>
              <w:bottom w:val="single" w:color="000000" w:sz="4" w:space="0"/>
              <w:right w:val="single" w:color="000000" w:sz="4" w:space="0"/>
            </w:tcBorders>
          </w:tcPr>
          <w:p w14:paraId="10B0CA60">
            <w:pPr>
              <w:widowControl w:val="0"/>
              <w:jc w:val="center"/>
              <w:rPr>
                <w:sz w:val="28"/>
                <w:szCs w:val="28"/>
              </w:rPr>
            </w:pPr>
          </w:p>
        </w:tc>
      </w:tr>
      <w:tr w14:paraId="1135E663">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2609051A">
            <w:pPr>
              <w:widowControl w:val="0"/>
              <w:jc w:val="center"/>
              <w:rPr>
                <w:sz w:val="28"/>
                <w:szCs w:val="28"/>
              </w:rPr>
            </w:pPr>
            <w:r>
              <w:rPr>
                <w:sz w:val="28"/>
                <w:szCs w:val="28"/>
              </w:rPr>
              <w:t>11.5.</w:t>
            </w:r>
          </w:p>
        </w:tc>
        <w:tc>
          <w:tcPr>
            <w:tcW w:w="6378" w:type="dxa"/>
            <w:tcBorders>
              <w:top w:val="single" w:color="000000" w:sz="4" w:space="0"/>
              <w:left w:val="single" w:color="000000" w:sz="4" w:space="0"/>
              <w:bottom w:val="single" w:color="000000" w:sz="4" w:space="0"/>
              <w:right w:val="single" w:color="000000" w:sz="4" w:space="0"/>
            </w:tcBorders>
          </w:tcPr>
          <w:p w14:paraId="383BE45D">
            <w:pPr>
              <w:widowControl w:val="0"/>
              <w:jc w:val="both"/>
              <w:rPr>
                <w:sz w:val="28"/>
                <w:szCs w:val="28"/>
              </w:rPr>
            </w:pPr>
            <w:r>
              <w:rPr>
                <w:sz w:val="28"/>
                <w:szCs w:val="28"/>
              </w:rPr>
              <w:t>Организовать мероприятия с включением антитеррористической тематики и привлечением к указанным мероприятиям военнослужащих, сотрудников правоохранительных органов и гражданских лиц, участвовавших в борьбе с терроризмом, экспертов, журналистов, общественных деятелей, очевидцев террористических актов и пострадавших от действий террористов широким освещением в СМИ:</w:t>
            </w:r>
          </w:p>
        </w:tc>
        <w:tc>
          <w:tcPr>
            <w:tcW w:w="4110" w:type="dxa"/>
            <w:tcBorders>
              <w:top w:val="single" w:color="000000" w:sz="4" w:space="0"/>
              <w:left w:val="single" w:color="000000" w:sz="4" w:space="0"/>
              <w:bottom w:val="single" w:color="000000" w:sz="4" w:space="0"/>
              <w:right w:val="single" w:color="000000" w:sz="4" w:space="0"/>
            </w:tcBorders>
          </w:tcPr>
          <w:p w14:paraId="6655B092">
            <w:pPr>
              <w:widowControl w:val="0"/>
              <w:jc w:val="center"/>
              <w:rPr>
                <w:sz w:val="28"/>
                <w:szCs w:val="28"/>
              </w:rPr>
            </w:pPr>
          </w:p>
        </w:tc>
        <w:tc>
          <w:tcPr>
            <w:tcW w:w="2128" w:type="dxa"/>
            <w:tcBorders>
              <w:top w:val="single" w:color="000000" w:sz="4" w:space="0"/>
              <w:left w:val="single" w:color="000000" w:sz="4" w:space="0"/>
              <w:bottom w:val="single" w:color="000000" w:sz="4" w:space="0"/>
              <w:right w:val="single" w:color="000000" w:sz="4" w:space="0"/>
            </w:tcBorders>
          </w:tcPr>
          <w:p w14:paraId="6CAE07FE">
            <w:pPr>
              <w:widowControl w:val="0"/>
              <w:jc w:val="center"/>
              <w:rPr>
                <w:sz w:val="28"/>
                <w:szCs w:val="28"/>
              </w:rPr>
            </w:pPr>
          </w:p>
        </w:tc>
        <w:tc>
          <w:tcPr>
            <w:tcW w:w="1984" w:type="dxa"/>
            <w:tcBorders>
              <w:top w:val="single" w:color="000000" w:sz="4" w:space="0"/>
              <w:left w:val="single" w:color="000000" w:sz="4" w:space="0"/>
              <w:bottom w:val="single" w:color="000000" w:sz="4" w:space="0"/>
              <w:right w:val="single" w:color="000000" w:sz="4" w:space="0"/>
            </w:tcBorders>
          </w:tcPr>
          <w:p w14:paraId="4309180D">
            <w:pPr>
              <w:widowControl w:val="0"/>
              <w:jc w:val="center"/>
              <w:rPr>
                <w:sz w:val="28"/>
                <w:szCs w:val="28"/>
              </w:rPr>
            </w:pPr>
          </w:p>
        </w:tc>
      </w:tr>
      <w:tr w14:paraId="24B72A0B">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20908C01">
            <w:pPr>
              <w:widowControl w:val="0"/>
              <w:ind w:left="-112" w:right="-109"/>
              <w:jc w:val="center"/>
              <w:rPr>
                <w:sz w:val="28"/>
                <w:szCs w:val="28"/>
              </w:rPr>
            </w:pPr>
            <w:r>
              <w:rPr>
                <w:sz w:val="28"/>
                <w:szCs w:val="28"/>
              </w:rPr>
              <w:t>11.6.1.</w:t>
            </w:r>
          </w:p>
        </w:tc>
        <w:tc>
          <w:tcPr>
            <w:tcW w:w="6378" w:type="dxa"/>
            <w:tcBorders>
              <w:top w:val="single" w:color="000000" w:sz="4" w:space="0"/>
              <w:left w:val="single" w:color="000000" w:sz="4" w:space="0"/>
              <w:bottom w:val="single" w:color="000000" w:sz="4" w:space="0"/>
              <w:right w:val="single" w:color="000000" w:sz="4" w:space="0"/>
            </w:tcBorders>
          </w:tcPr>
          <w:p w14:paraId="5E242510">
            <w:pPr>
              <w:widowControl w:val="0"/>
              <w:contextualSpacing/>
              <w:jc w:val="both"/>
              <w:rPr>
                <w:sz w:val="28"/>
                <w:szCs w:val="28"/>
              </w:rPr>
            </w:pPr>
            <w:r>
              <w:rPr>
                <w:sz w:val="28"/>
                <w:szCs w:val="28"/>
              </w:rPr>
              <w:t>- посвященные Дню солидарности в борьбе с терроризмом (3 сентября), в том числе беседы с учащимися, акция «Капля жизни», выставки, публикации и видеосюжеты, интервью по теме профилактики терроризма.</w:t>
            </w:r>
          </w:p>
          <w:p w14:paraId="6B600FAA">
            <w:pPr>
              <w:widowControl w:val="0"/>
              <w:contextualSpacing/>
              <w:jc w:val="both"/>
              <w:rPr>
                <w:sz w:val="28"/>
                <w:szCs w:val="28"/>
              </w:rPr>
            </w:pPr>
          </w:p>
          <w:p w14:paraId="67625488">
            <w:pPr>
              <w:widowControl w:val="0"/>
              <w:contextualSpacing/>
              <w:jc w:val="both"/>
              <w:rPr>
                <w:sz w:val="28"/>
                <w:szCs w:val="28"/>
              </w:rPr>
            </w:pPr>
          </w:p>
          <w:p w14:paraId="3D5C9A69">
            <w:pPr>
              <w:widowControl w:val="0"/>
              <w:contextualSpacing/>
              <w:jc w:val="both"/>
              <w:rPr>
                <w:sz w:val="28"/>
                <w:szCs w:val="28"/>
              </w:rPr>
            </w:pPr>
          </w:p>
          <w:p w14:paraId="5D394665">
            <w:pPr>
              <w:widowControl w:val="0"/>
              <w:contextualSpacing/>
              <w:jc w:val="both"/>
              <w:rPr>
                <w:sz w:val="28"/>
                <w:szCs w:val="28"/>
              </w:rPr>
            </w:pPr>
          </w:p>
          <w:p w14:paraId="452CEF46">
            <w:pPr>
              <w:widowControl w:val="0"/>
              <w:contextualSpacing/>
              <w:jc w:val="both"/>
              <w:rPr>
                <w:sz w:val="28"/>
                <w:szCs w:val="28"/>
              </w:rPr>
            </w:pPr>
            <w:r>
              <w:rPr>
                <w:sz w:val="28"/>
                <w:szCs w:val="28"/>
              </w:rPr>
              <w:t xml:space="preserve">Результативность проведенных мероприятий обобщить и направить в АТК в АМР. </w:t>
            </w:r>
          </w:p>
        </w:tc>
        <w:tc>
          <w:tcPr>
            <w:tcW w:w="4110" w:type="dxa"/>
            <w:tcBorders>
              <w:top w:val="single" w:color="000000" w:sz="4" w:space="0"/>
              <w:left w:val="single" w:color="000000" w:sz="4" w:space="0"/>
              <w:bottom w:val="single" w:color="000000" w:sz="4" w:space="0"/>
              <w:right w:val="single" w:color="000000" w:sz="4" w:space="0"/>
            </w:tcBorders>
          </w:tcPr>
          <w:p w14:paraId="68F434C7">
            <w:pPr>
              <w:widowControl w:val="0"/>
              <w:rPr>
                <w:sz w:val="28"/>
                <w:szCs w:val="24"/>
              </w:rPr>
            </w:pPr>
            <w:r>
              <w:rPr>
                <w:sz w:val="28"/>
                <w:szCs w:val="24"/>
              </w:rPr>
              <w:t xml:space="preserve">Заместитель РИК  – руководитель МРГ </w:t>
            </w:r>
          </w:p>
          <w:p w14:paraId="1912C625">
            <w:pPr>
              <w:widowControl w:val="0"/>
              <w:rPr>
                <w:sz w:val="28"/>
                <w:szCs w:val="28"/>
              </w:rPr>
            </w:pPr>
            <w:r>
              <w:rPr>
                <w:sz w:val="28"/>
                <w:szCs w:val="24"/>
              </w:rPr>
              <w:t>(Бадахшин Р.Н.)</w:t>
            </w:r>
            <w:r>
              <w:rPr>
                <w:sz w:val="28"/>
                <w:szCs w:val="28"/>
              </w:rPr>
              <w:t xml:space="preserve"> </w:t>
            </w:r>
          </w:p>
          <w:p w14:paraId="1E194CB1">
            <w:pPr>
              <w:widowControl w:val="0"/>
              <w:rPr>
                <w:sz w:val="28"/>
                <w:szCs w:val="28"/>
              </w:rPr>
            </w:pPr>
            <w:r>
              <w:rPr>
                <w:sz w:val="28"/>
                <w:szCs w:val="28"/>
              </w:rPr>
              <w:t xml:space="preserve">Начальник отдела социального развития ИК АМР РТ </w:t>
            </w:r>
          </w:p>
          <w:p w14:paraId="53138B08">
            <w:pPr>
              <w:widowControl w:val="0"/>
              <w:rPr>
                <w:sz w:val="28"/>
                <w:szCs w:val="28"/>
              </w:rPr>
            </w:pPr>
            <w:r>
              <w:rPr>
                <w:sz w:val="28"/>
                <w:szCs w:val="28"/>
              </w:rPr>
              <w:t>(Закирова Э.М.)</w:t>
            </w:r>
          </w:p>
          <w:p w14:paraId="520BA4A7">
            <w:pPr>
              <w:pStyle w:val="57"/>
              <w:widowControl w:val="0"/>
              <w:jc w:val="both"/>
              <w:rPr>
                <w:sz w:val="28"/>
                <w:szCs w:val="28"/>
              </w:rPr>
            </w:pPr>
            <w:r>
              <w:rPr>
                <w:sz w:val="28"/>
                <w:szCs w:val="28"/>
              </w:rPr>
              <w:t xml:space="preserve">Начальник МКУ «Управление образования» </w:t>
            </w:r>
          </w:p>
          <w:p w14:paraId="63DC85D6">
            <w:pPr>
              <w:pStyle w:val="57"/>
              <w:widowControl w:val="0"/>
              <w:jc w:val="both"/>
              <w:rPr>
                <w:sz w:val="28"/>
                <w:szCs w:val="28"/>
              </w:rPr>
            </w:pPr>
            <w:r>
              <w:rPr>
                <w:sz w:val="28"/>
                <w:szCs w:val="28"/>
              </w:rPr>
              <w:t>(Сафиуллина В.Г.)</w:t>
            </w:r>
          </w:p>
          <w:p w14:paraId="4E2CD9B3">
            <w:pPr>
              <w:pStyle w:val="57"/>
              <w:widowControl w:val="0"/>
              <w:jc w:val="both"/>
              <w:rPr>
                <w:sz w:val="28"/>
                <w:szCs w:val="28"/>
              </w:rPr>
            </w:pPr>
            <w:r>
              <w:rPr>
                <w:sz w:val="28"/>
                <w:szCs w:val="28"/>
              </w:rPr>
              <w:t>Пресс-секретарь</w:t>
            </w:r>
          </w:p>
          <w:p w14:paraId="4A47B4D1">
            <w:pPr>
              <w:pStyle w:val="57"/>
              <w:widowControl w:val="0"/>
              <w:jc w:val="both"/>
              <w:rPr>
                <w:sz w:val="28"/>
                <w:szCs w:val="28"/>
              </w:rPr>
            </w:pPr>
            <w:r>
              <w:rPr>
                <w:sz w:val="28"/>
                <w:szCs w:val="28"/>
              </w:rPr>
              <w:t>(Зигангараева Л.Р.)</w:t>
            </w:r>
          </w:p>
        </w:tc>
        <w:tc>
          <w:tcPr>
            <w:tcW w:w="2128" w:type="dxa"/>
            <w:tcBorders>
              <w:top w:val="single" w:color="000000" w:sz="4" w:space="0"/>
              <w:left w:val="single" w:color="000000" w:sz="4" w:space="0"/>
              <w:bottom w:val="single" w:color="000000" w:sz="4" w:space="0"/>
              <w:right w:val="single" w:color="000000" w:sz="4" w:space="0"/>
            </w:tcBorders>
          </w:tcPr>
          <w:p w14:paraId="68584D42">
            <w:pPr>
              <w:widowControl w:val="0"/>
              <w:contextualSpacing/>
              <w:jc w:val="center"/>
              <w:rPr>
                <w:sz w:val="28"/>
                <w:szCs w:val="28"/>
              </w:rPr>
            </w:pPr>
            <w:r>
              <w:rPr>
                <w:sz w:val="28"/>
                <w:szCs w:val="28"/>
              </w:rPr>
              <w:t xml:space="preserve">1 декада сентября 2025 </w:t>
            </w:r>
          </w:p>
          <w:p w14:paraId="017DD06C">
            <w:pPr>
              <w:widowControl w:val="0"/>
              <w:contextualSpacing/>
              <w:jc w:val="center"/>
              <w:rPr>
                <w:sz w:val="28"/>
                <w:szCs w:val="28"/>
              </w:rPr>
            </w:pPr>
          </w:p>
          <w:p w14:paraId="7E150D45">
            <w:pPr>
              <w:widowControl w:val="0"/>
              <w:contextualSpacing/>
              <w:jc w:val="center"/>
              <w:rPr>
                <w:sz w:val="28"/>
                <w:szCs w:val="28"/>
              </w:rPr>
            </w:pPr>
          </w:p>
          <w:p w14:paraId="587D1B1E">
            <w:pPr>
              <w:widowControl w:val="0"/>
              <w:contextualSpacing/>
              <w:jc w:val="center"/>
              <w:rPr>
                <w:sz w:val="28"/>
                <w:szCs w:val="28"/>
              </w:rPr>
            </w:pPr>
          </w:p>
          <w:p w14:paraId="46F5C535">
            <w:pPr>
              <w:widowControl w:val="0"/>
              <w:contextualSpacing/>
              <w:jc w:val="center"/>
              <w:rPr>
                <w:sz w:val="28"/>
                <w:szCs w:val="28"/>
              </w:rPr>
            </w:pPr>
          </w:p>
          <w:p w14:paraId="7F1FAF9B">
            <w:pPr>
              <w:widowControl w:val="0"/>
              <w:contextualSpacing/>
              <w:jc w:val="center"/>
              <w:rPr>
                <w:sz w:val="28"/>
                <w:szCs w:val="28"/>
              </w:rPr>
            </w:pPr>
          </w:p>
          <w:p w14:paraId="34676FCE">
            <w:pPr>
              <w:widowControl w:val="0"/>
              <w:contextualSpacing/>
              <w:jc w:val="center"/>
              <w:rPr>
                <w:sz w:val="28"/>
                <w:szCs w:val="28"/>
              </w:rPr>
            </w:pPr>
          </w:p>
          <w:p w14:paraId="3DC96465">
            <w:pPr>
              <w:widowControl w:val="0"/>
              <w:contextualSpacing/>
              <w:jc w:val="center"/>
              <w:rPr>
                <w:sz w:val="28"/>
                <w:szCs w:val="28"/>
              </w:rPr>
            </w:pPr>
          </w:p>
          <w:p w14:paraId="62F44492">
            <w:pPr>
              <w:widowControl w:val="0"/>
              <w:contextualSpacing/>
              <w:jc w:val="center"/>
              <w:rPr>
                <w:sz w:val="28"/>
                <w:szCs w:val="28"/>
              </w:rPr>
            </w:pPr>
            <w:r>
              <w:rPr>
                <w:sz w:val="28"/>
                <w:szCs w:val="28"/>
              </w:rPr>
              <w:t>До 10.09.2025</w:t>
            </w:r>
          </w:p>
        </w:tc>
        <w:tc>
          <w:tcPr>
            <w:tcW w:w="1984" w:type="dxa"/>
            <w:tcBorders>
              <w:top w:val="single" w:color="000000" w:sz="4" w:space="0"/>
              <w:left w:val="single" w:color="000000" w:sz="4" w:space="0"/>
              <w:bottom w:val="single" w:color="000000" w:sz="4" w:space="0"/>
              <w:right w:val="single" w:color="000000" w:sz="4" w:space="0"/>
            </w:tcBorders>
          </w:tcPr>
          <w:p w14:paraId="6A36D70E">
            <w:pPr>
              <w:widowControl w:val="0"/>
              <w:jc w:val="center"/>
              <w:rPr>
                <w:sz w:val="28"/>
                <w:szCs w:val="28"/>
              </w:rPr>
            </w:pPr>
          </w:p>
        </w:tc>
      </w:tr>
      <w:tr w14:paraId="73329D0D">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098A35DC">
            <w:pPr>
              <w:widowControl w:val="0"/>
              <w:ind w:left="-112" w:right="-109"/>
              <w:jc w:val="center"/>
              <w:rPr>
                <w:sz w:val="28"/>
                <w:szCs w:val="24"/>
              </w:rPr>
            </w:pPr>
            <w:r>
              <w:rPr>
                <w:sz w:val="28"/>
                <w:szCs w:val="24"/>
              </w:rPr>
              <w:t>11.6.2.</w:t>
            </w:r>
          </w:p>
        </w:tc>
        <w:tc>
          <w:tcPr>
            <w:tcW w:w="6378" w:type="dxa"/>
            <w:tcBorders>
              <w:top w:val="single" w:color="000000" w:sz="4" w:space="0"/>
              <w:left w:val="single" w:color="000000" w:sz="4" w:space="0"/>
              <w:bottom w:val="single" w:color="000000" w:sz="4" w:space="0"/>
              <w:right w:val="single" w:color="000000" w:sz="4" w:space="0"/>
            </w:tcBorders>
          </w:tcPr>
          <w:p w14:paraId="22236EAB">
            <w:pPr>
              <w:pStyle w:val="35"/>
              <w:widowControl w:val="0"/>
              <w:jc w:val="both"/>
              <w:rPr>
                <w:sz w:val="28"/>
                <w:szCs w:val="28"/>
              </w:rPr>
            </w:pPr>
            <w:r>
              <w:rPr>
                <w:sz w:val="28"/>
                <w:szCs w:val="28"/>
              </w:rPr>
              <w:t xml:space="preserve">- с привлечением РОО «Академия творческой молодежи Республики Татарстан», молодежных помощников руководителя Аппарата АТК в РТ, с приглашением представителей правоохранительных органов, религиозных деятелей и др., ежемесячные лектории, открытые уроки, круглые столы, кейс-чемпионаты и т.д., направленные на развитие у детей и молодежи неприятия идеологии терроризма, снижение вовлеченности несовершеннолетних в деструктивные сообщества и антисоциальные группы. </w:t>
            </w:r>
          </w:p>
          <w:p w14:paraId="08E61328">
            <w:pPr>
              <w:pStyle w:val="35"/>
              <w:widowControl w:val="0"/>
              <w:jc w:val="both"/>
              <w:rPr>
                <w:sz w:val="28"/>
                <w:szCs w:val="28"/>
              </w:rPr>
            </w:pPr>
            <w:r>
              <w:rPr>
                <w:sz w:val="28"/>
                <w:szCs w:val="28"/>
              </w:rPr>
              <w:t>Предоставить в АТК АМР информацию об их проведении.</w:t>
            </w:r>
          </w:p>
        </w:tc>
        <w:tc>
          <w:tcPr>
            <w:tcW w:w="4110" w:type="dxa"/>
            <w:tcBorders>
              <w:top w:val="single" w:color="000000" w:sz="4" w:space="0"/>
              <w:left w:val="single" w:color="000000" w:sz="4" w:space="0"/>
              <w:bottom w:val="single" w:color="000000" w:sz="4" w:space="0"/>
              <w:right w:val="single" w:color="000000" w:sz="4" w:space="0"/>
            </w:tcBorders>
          </w:tcPr>
          <w:p w14:paraId="29DC46F2">
            <w:pPr>
              <w:widowControl w:val="0"/>
              <w:rPr>
                <w:sz w:val="28"/>
                <w:szCs w:val="28"/>
              </w:rPr>
            </w:pPr>
            <w:r>
              <w:rPr>
                <w:sz w:val="28"/>
                <w:szCs w:val="28"/>
              </w:rPr>
              <w:t xml:space="preserve">Заместитель РИК  – руководитель МРГ </w:t>
            </w:r>
          </w:p>
          <w:p w14:paraId="1F5BD1A8">
            <w:pPr>
              <w:widowControl w:val="0"/>
              <w:rPr>
                <w:sz w:val="28"/>
                <w:szCs w:val="28"/>
              </w:rPr>
            </w:pPr>
            <w:r>
              <w:rPr>
                <w:sz w:val="28"/>
                <w:szCs w:val="28"/>
              </w:rPr>
              <w:t xml:space="preserve">(Бадахшин Р.Н.) </w:t>
            </w:r>
          </w:p>
          <w:p w14:paraId="7C1F8320">
            <w:pPr>
              <w:pStyle w:val="57"/>
              <w:widowControl w:val="0"/>
              <w:jc w:val="both"/>
              <w:rPr>
                <w:sz w:val="28"/>
                <w:szCs w:val="28"/>
              </w:rPr>
            </w:pPr>
            <w:r>
              <w:rPr>
                <w:color w:val="auto"/>
                <w:sz w:val="28"/>
                <w:szCs w:val="28"/>
              </w:rPr>
              <w:t xml:space="preserve">Начальник МКУ «Управление образования» </w:t>
            </w:r>
          </w:p>
          <w:p w14:paraId="4A9DC57E">
            <w:pPr>
              <w:pStyle w:val="57"/>
              <w:widowControl w:val="0"/>
              <w:jc w:val="both"/>
              <w:rPr>
                <w:sz w:val="28"/>
                <w:szCs w:val="28"/>
              </w:rPr>
            </w:pPr>
            <w:r>
              <w:rPr>
                <w:color w:val="auto"/>
                <w:sz w:val="28"/>
                <w:szCs w:val="28"/>
              </w:rPr>
              <w:t>(Сафиуллина В.Г.)</w:t>
            </w:r>
          </w:p>
          <w:p w14:paraId="25D77AF0">
            <w:pPr>
              <w:pStyle w:val="57"/>
              <w:widowControl w:val="0"/>
              <w:jc w:val="both"/>
              <w:rPr>
                <w:sz w:val="28"/>
                <w:szCs w:val="28"/>
              </w:rPr>
            </w:pPr>
            <w:r>
              <w:rPr>
                <w:color w:val="auto"/>
                <w:sz w:val="28"/>
                <w:szCs w:val="28"/>
              </w:rPr>
              <w:t xml:space="preserve">Начальник отдела социального развития ИК АМР </w:t>
            </w:r>
          </w:p>
          <w:p w14:paraId="762E6240">
            <w:pPr>
              <w:pStyle w:val="57"/>
              <w:widowControl w:val="0"/>
              <w:jc w:val="both"/>
              <w:rPr>
                <w:sz w:val="28"/>
                <w:szCs w:val="28"/>
              </w:rPr>
            </w:pPr>
            <w:r>
              <w:rPr>
                <w:color w:val="auto"/>
                <w:sz w:val="28"/>
                <w:szCs w:val="28"/>
              </w:rPr>
              <w:t>(Закирова Э.М.)</w:t>
            </w:r>
          </w:p>
          <w:p w14:paraId="307689FF">
            <w:pPr>
              <w:widowControl w:val="0"/>
              <w:rPr>
                <w:sz w:val="28"/>
                <w:szCs w:val="28"/>
              </w:rPr>
            </w:pPr>
            <w:r>
              <w:rPr>
                <w:sz w:val="28"/>
                <w:szCs w:val="28"/>
              </w:rPr>
              <w:t>Начальник ОМВД по Агрызскому району (Хузяхметов Т.Р.)</w:t>
            </w:r>
          </w:p>
          <w:p w14:paraId="1A4AEBFF">
            <w:pPr>
              <w:pStyle w:val="57"/>
              <w:widowControl w:val="0"/>
              <w:jc w:val="both"/>
              <w:rPr>
                <w:sz w:val="28"/>
                <w:szCs w:val="28"/>
              </w:rPr>
            </w:pPr>
            <w:r>
              <w:rPr>
                <w:sz w:val="28"/>
                <w:szCs w:val="28"/>
              </w:rPr>
              <w:t>Пресс-секретарь</w:t>
            </w:r>
          </w:p>
          <w:p w14:paraId="02E17A72">
            <w:pPr>
              <w:pStyle w:val="57"/>
              <w:widowControl w:val="0"/>
              <w:jc w:val="both"/>
              <w:rPr>
                <w:sz w:val="28"/>
                <w:szCs w:val="28"/>
              </w:rPr>
            </w:pPr>
            <w:r>
              <w:rPr>
                <w:sz w:val="28"/>
                <w:szCs w:val="28"/>
              </w:rPr>
              <w:t>(Зигангараева Л.Р.)</w:t>
            </w:r>
          </w:p>
        </w:tc>
        <w:tc>
          <w:tcPr>
            <w:tcW w:w="2128" w:type="dxa"/>
            <w:tcBorders>
              <w:top w:val="single" w:color="000000" w:sz="4" w:space="0"/>
              <w:left w:val="single" w:color="000000" w:sz="4" w:space="0"/>
              <w:bottom w:val="single" w:color="000000" w:sz="4" w:space="0"/>
              <w:right w:val="single" w:color="000000" w:sz="4" w:space="0"/>
            </w:tcBorders>
          </w:tcPr>
          <w:p w14:paraId="484D93F7">
            <w:pPr>
              <w:widowControl w:val="0"/>
              <w:jc w:val="both"/>
              <w:rPr>
                <w:sz w:val="28"/>
                <w:szCs w:val="28"/>
              </w:rPr>
            </w:pPr>
            <w:r>
              <w:rPr>
                <w:sz w:val="28"/>
                <w:szCs w:val="28"/>
              </w:rPr>
              <w:t>До 05.02.2025</w:t>
            </w:r>
          </w:p>
          <w:p w14:paraId="0D7611B6">
            <w:pPr>
              <w:widowControl w:val="0"/>
              <w:jc w:val="both"/>
              <w:rPr>
                <w:sz w:val="28"/>
                <w:szCs w:val="28"/>
              </w:rPr>
            </w:pPr>
            <w:r>
              <w:rPr>
                <w:sz w:val="28"/>
                <w:szCs w:val="28"/>
              </w:rPr>
              <w:t>До 05.03.2025</w:t>
            </w:r>
          </w:p>
          <w:p w14:paraId="7699C0B3">
            <w:pPr>
              <w:widowControl w:val="0"/>
              <w:jc w:val="both"/>
              <w:rPr>
                <w:sz w:val="28"/>
                <w:szCs w:val="28"/>
              </w:rPr>
            </w:pPr>
            <w:r>
              <w:rPr>
                <w:sz w:val="28"/>
                <w:szCs w:val="28"/>
              </w:rPr>
              <w:t>До 05.04.2025</w:t>
            </w:r>
          </w:p>
          <w:p w14:paraId="6F643B0C">
            <w:pPr>
              <w:widowControl w:val="0"/>
              <w:jc w:val="both"/>
              <w:rPr>
                <w:sz w:val="28"/>
                <w:szCs w:val="28"/>
              </w:rPr>
            </w:pPr>
            <w:r>
              <w:rPr>
                <w:sz w:val="28"/>
                <w:szCs w:val="28"/>
              </w:rPr>
              <w:t>До 05.05.2025</w:t>
            </w:r>
          </w:p>
          <w:p w14:paraId="7E60DCAD">
            <w:pPr>
              <w:widowControl w:val="0"/>
              <w:jc w:val="both"/>
              <w:rPr>
                <w:sz w:val="28"/>
                <w:szCs w:val="28"/>
              </w:rPr>
            </w:pPr>
            <w:r>
              <w:rPr>
                <w:sz w:val="28"/>
                <w:szCs w:val="28"/>
              </w:rPr>
              <w:t>До 05.06.2025</w:t>
            </w:r>
          </w:p>
          <w:p w14:paraId="3498992D">
            <w:pPr>
              <w:widowControl w:val="0"/>
              <w:jc w:val="both"/>
              <w:rPr>
                <w:sz w:val="28"/>
                <w:szCs w:val="28"/>
              </w:rPr>
            </w:pPr>
            <w:r>
              <w:rPr>
                <w:sz w:val="28"/>
                <w:szCs w:val="28"/>
              </w:rPr>
              <w:t>До 05.07.2025</w:t>
            </w:r>
          </w:p>
          <w:p w14:paraId="656333B1">
            <w:pPr>
              <w:widowControl w:val="0"/>
              <w:jc w:val="both"/>
              <w:rPr>
                <w:sz w:val="28"/>
                <w:szCs w:val="28"/>
              </w:rPr>
            </w:pPr>
            <w:r>
              <w:rPr>
                <w:sz w:val="28"/>
                <w:szCs w:val="28"/>
              </w:rPr>
              <w:t>До 05.08.2025</w:t>
            </w:r>
          </w:p>
          <w:p w14:paraId="3D16A88D">
            <w:pPr>
              <w:widowControl w:val="0"/>
              <w:jc w:val="both"/>
              <w:rPr>
                <w:sz w:val="28"/>
                <w:szCs w:val="28"/>
              </w:rPr>
            </w:pPr>
            <w:r>
              <w:rPr>
                <w:sz w:val="28"/>
                <w:szCs w:val="28"/>
              </w:rPr>
              <w:t>До 05.09.2025</w:t>
            </w:r>
          </w:p>
          <w:p w14:paraId="060E943C">
            <w:pPr>
              <w:widowControl w:val="0"/>
              <w:jc w:val="both"/>
              <w:rPr>
                <w:sz w:val="28"/>
                <w:szCs w:val="28"/>
              </w:rPr>
            </w:pPr>
            <w:r>
              <w:rPr>
                <w:sz w:val="28"/>
                <w:szCs w:val="28"/>
              </w:rPr>
              <w:t>До 05.10.2025</w:t>
            </w:r>
          </w:p>
          <w:p w14:paraId="5350DCE6">
            <w:pPr>
              <w:widowControl w:val="0"/>
              <w:jc w:val="both"/>
              <w:rPr>
                <w:sz w:val="28"/>
                <w:szCs w:val="28"/>
              </w:rPr>
            </w:pPr>
            <w:r>
              <w:rPr>
                <w:sz w:val="28"/>
                <w:szCs w:val="28"/>
              </w:rPr>
              <w:t>До 05.11.2025</w:t>
            </w:r>
          </w:p>
          <w:p w14:paraId="3B78946B">
            <w:pPr>
              <w:widowControl w:val="0"/>
              <w:jc w:val="both"/>
              <w:rPr>
                <w:sz w:val="28"/>
                <w:szCs w:val="28"/>
              </w:rPr>
            </w:pPr>
            <w:r>
              <w:rPr>
                <w:sz w:val="28"/>
                <w:szCs w:val="28"/>
              </w:rPr>
              <w:t>До 05.12.2025</w:t>
            </w:r>
          </w:p>
        </w:tc>
        <w:tc>
          <w:tcPr>
            <w:tcW w:w="1984" w:type="dxa"/>
            <w:tcBorders>
              <w:top w:val="single" w:color="000000" w:sz="4" w:space="0"/>
              <w:left w:val="single" w:color="000000" w:sz="4" w:space="0"/>
              <w:bottom w:val="single" w:color="000000" w:sz="4" w:space="0"/>
              <w:right w:val="single" w:color="000000" w:sz="4" w:space="0"/>
            </w:tcBorders>
          </w:tcPr>
          <w:p w14:paraId="729318BE">
            <w:pPr>
              <w:widowControl w:val="0"/>
              <w:jc w:val="center"/>
              <w:rPr>
                <w:sz w:val="28"/>
                <w:szCs w:val="28"/>
              </w:rPr>
            </w:pPr>
          </w:p>
        </w:tc>
      </w:tr>
      <w:tr w14:paraId="53808F96">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6C141755">
            <w:pPr>
              <w:widowControl w:val="0"/>
              <w:ind w:left="-112" w:right="-109"/>
              <w:jc w:val="center"/>
              <w:rPr>
                <w:sz w:val="28"/>
                <w:szCs w:val="24"/>
              </w:rPr>
            </w:pPr>
            <w:r>
              <w:rPr>
                <w:sz w:val="28"/>
                <w:szCs w:val="24"/>
              </w:rPr>
              <w:t>11.6.3.</w:t>
            </w:r>
          </w:p>
        </w:tc>
        <w:tc>
          <w:tcPr>
            <w:tcW w:w="6378" w:type="dxa"/>
            <w:tcBorders>
              <w:top w:val="single" w:color="000000" w:sz="4" w:space="0"/>
              <w:left w:val="single" w:color="000000" w:sz="4" w:space="0"/>
              <w:bottom w:val="single" w:color="000000" w:sz="4" w:space="0"/>
              <w:right w:val="single" w:color="000000" w:sz="4" w:space="0"/>
            </w:tcBorders>
          </w:tcPr>
          <w:p w14:paraId="4AB42CA2">
            <w:pPr>
              <w:widowControl w:val="0"/>
              <w:contextualSpacing/>
              <w:jc w:val="both"/>
              <w:rPr>
                <w:sz w:val="28"/>
                <w:szCs w:val="28"/>
              </w:rPr>
            </w:pPr>
            <w:r>
              <w:rPr>
                <w:sz w:val="28"/>
                <w:szCs w:val="28"/>
              </w:rPr>
              <w:t>- в образовательных учреждениях, военно-патриотических молодежных и детских объединениях с участием активистов детского и студенческого движения, членов Российского движения школьников и движения «ЮНАРМИЯ», «Движение первых», направленные на профилактику распространения экстремистской идеологии.</w:t>
            </w:r>
          </w:p>
          <w:p w14:paraId="6801812B">
            <w:pPr>
              <w:widowControl w:val="0"/>
              <w:contextualSpacing/>
              <w:jc w:val="both"/>
              <w:rPr>
                <w:sz w:val="28"/>
                <w:szCs w:val="28"/>
              </w:rPr>
            </w:pPr>
            <w:r>
              <w:rPr>
                <w:sz w:val="28"/>
                <w:szCs w:val="28"/>
              </w:rPr>
              <w:t xml:space="preserve">  </w:t>
            </w:r>
          </w:p>
          <w:p w14:paraId="4BF400FE">
            <w:pPr>
              <w:widowControl w:val="0"/>
              <w:contextualSpacing/>
              <w:jc w:val="both"/>
              <w:rPr>
                <w:sz w:val="28"/>
                <w:szCs w:val="28"/>
              </w:rPr>
            </w:pPr>
            <w:r>
              <w:rPr>
                <w:sz w:val="28"/>
                <w:szCs w:val="28"/>
              </w:rPr>
              <w:t>Информацию с приложением фотоматериала направить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219B6FEA">
            <w:pPr>
              <w:widowControl w:val="0"/>
              <w:rPr>
                <w:sz w:val="28"/>
                <w:szCs w:val="24"/>
              </w:rPr>
            </w:pPr>
            <w:r>
              <w:rPr>
                <w:sz w:val="28"/>
                <w:szCs w:val="24"/>
              </w:rPr>
              <w:t xml:space="preserve">Заместитель РИК  – руководитель МРГ </w:t>
            </w:r>
          </w:p>
          <w:p w14:paraId="19BD4C07">
            <w:pPr>
              <w:widowControl w:val="0"/>
              <w:rPr>
                <w:sz w:val="28"/>
                <w:szCs w:val="28"/>
              </w:rPr>
            </w:pPr>
            <w:r>
              <w:rPr>
                <w:sz w:val="28"/>
                <w:szCs w:val="24"/>
              </w:rPr>
              <w:t>(Бадахшин Р.Н.)</w:t>
            </w:r>
            <w:r>
              <w:rPr>
                <w:sz w:val="28"/>
                <w:szCs w:val="28"/>
              </w:rPr>
              <w:t xml:space="preserve"> </w:t>
            </w:r>
          </w:p>
          <w:p w14:paraId="00C9785A">
            <w:pPr>
              <w:widowControl w:val="0"/>
              <w:rPr>
                <w:sz w:val="28"/>
                <w:szCs w:val="28"/>
              </w:rPr>
            </w:pPr>
            <w:r>
              <w:rPr>
                <w:sz w:val="28"/>
                <w:szCs w:val="28"/>
              </w:rPr>
              <w:t xml:space="preserve">Начальник отдела социального развития ИК АМР РТ </w:t>
            </w:r>
          </w:p>
          <w:p w14:paraId="31724B89">
            <w:pPr>
              <w:widowControl w:val="0"/>
              <w:rPr>
                <w:sz w:val="28"/>
                <w:szCs w:val="28"/>
              </w:rPr>
            </w:pPr>
            <w:r>
              <w:rPr>
                <w:sz w:val="28"/>
                <w:szCs w:val="28"/>
              </w:rPr>
              <w:t>(Закирова Э.М.)</w:t>
            </w:r>
          </w:p>
          <w:p w14:paraId="1641DDD5">
            <w:pPr>
              <w:pStyle w:val="57"/>
              <w:widowControl w:val="0"/>
              <w:jc w:val="both"/>
              <w:rPr>
                <w:sz w:val="28"/>
                <w:szCs w:val="28"/>
              </w:rPr>
            </w:pPr>
            <w:r>
              <w:rPr>
                <w:sz w:val="28"/>
                <w:szCs w:val="28"/>
              </w:rPr>
              <w:t xml:space="preserve">Начальник МКУ «Управление образования» </w:t>
            </w:r>
          </w:p>
          <w:p w14:paraId="49417B89">
            <w:pPr>
              <w:pStyle w:val="57"/>
              <w:widowControl w:val="0"/>
              <w:jc w:val="both"/>
              <w:rPr>
                <w:sz w:val="28"/>
                <w:szCs w:val="28"/>
              </w:rPr>
            </w:pPr>
            <w:r>
              <w:rPr>
                <w:sz w:val="28"/>
                <w:szCs w:val="28"/>
              </w:rPr>
              <w:t>(Сафиуллина В.Г.).</w:t>
            </w:r>
          </w:p>
          <w:p w14:paraId="7A77DA43">
            <w:pPr>
              <w:pStyle w:val="57"/>
              <w:widowControl w:val="0"/>
              <w:jc w:val="both"/>
              <w:rPr>
                <w:sz w:val="28"/>
                <w:szCs w:val="28"/>
              </w:rPr>
            </w:pPr>
            <w:r>
              <w:rPr>
                <w:sz w:val="28"/>
                <w:szCs w:val="28"/>
              </w:rPr>
              <w:t>Пресс-секретарь</w:t>
            </w:r>
          </w:p>
          <w:p w14:paraId="36DAD23F">
            <w:pPr>
              <w:pStyle w:val="57"/>
              <w:widowControl w:val="0"/>
              <w:jc w:val="both"/>
              <w:rPr>
                <w:bCs/>
                <w:sz w:val="28"/>
                <w:szCs w:val="28"/>
              </w:rPr>
            </w:pPr>
            <w:r>
              <w:rPr>
                <w:sz w:val="28"/>
                <w:szCs w:val="28"/>
              </w:rPr>
              <w:t>(Зигангараева Л.Р.)</w:t>
            </w:r>
          </w:p>
        </w:tc>
        <w:tc>
          <w:tcPr>
            <w:tcW w:w="2128" w:type="dxa"/>
            <w:tcBorders>
              <w:top w:val="single" w:color="000000" w:sz="4" w:space="0"/>
              <w:left w:val="single" w:color="000000" w:sz="4" w:space="0"/>
              <w:bottom w:val="single" w:color="000000" w:sz="4" w:space="0"/>
              <w:right w:val="single" w:color="000000" w:sz="4" w:space="0"/>
            </w:tcBorders>
          </w:tcPr>
          <w:p w14:paraId="60D40294">
            <w:pPr>
              <w:widowControl w:val="0"/>
              <w:rPr>
                <w:sz w:val="28"/>
              </w:rPr>
            </w:pPr>
            <w:r>
              <w:rPr>
                <w:sz w:val="28"/>
              </w:rPr>
              <w:t>До 01.05.2025</w:t>
            </w:r>
          </w:p>
          <w:p w14:paraId="4E848347">
            <w:pPr>
              <w:widowControl w:val="0"/>
              <w:rPr>
                <w:sz w:val="28"/>
              </w:rPr>
            </w:pPr>
            <w:r>
              <w:rPr>
                <w:sz w:val="28"/>
              </w:rPr>
              <w:t>До 01.11.2025</w:t>
            </w:r>
          </w:p>
          <w:p w14:paraId="42D0CC41">
            <w:pPr>
              <w:widowControl w:val="0"/>
              <w:contextualSpacing/>
              <w:jc w:val="both"/>
              <w:rPr>
                <w:sz w:val="28"/>
                <w:szCs w:val="28"/>
              </w:rPr>
            </w:pPr>
            <w:r>
              <w:rPr>
                <w:sz w:val="28"/>
              </w:rPr>
              <w:t xml:space="preserve">  </w:t>
            </w:r>
          </w:p>
        </w:tc>
        <w:tc>
          <w:tcPr>
            <w:tcW w:w="1984" w:type="dxa"/>
            <w:tcBorders>
              <w:top w:val="single" w:color="000000" w:sz="4" w:space="0"/>
              <w:left w:val="single" w:color="000000" w:sz="4" w:space="0"/>
              <w:bottom w:val="single" w:color="000000" w:sz="4" w:space="0"/>
              <w:right w:val="single" w:color="000000" w:sz="4" w:space="0"/>
            </w:tcBorders>
          </w:tcPr>
          <w:p w14:paraId="10631551">
            <w:pPr>
              <w:widowControl w:val="0"/>
              <w:jc w:val="center"/>
              <w:rPr>
                <w:sz w:val="28"/>
                <w:szCs w:val="28"/>
              </w:rPr>
            </w:pPr>
          </w:p>
        </w:tc>
      </w:tr>
      <w:tr w14:paraId="0D5D558F">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5B55AF91">
            <w:pPr>
              <w:widowControl w:val="0"/>
              <w:ind w:left="-112" w:right="-109"/>
              <w:jc w:val="center"/>
              <w:rPr>
                <w:sz w:val="28"/>
                <w:szCs w:val="24"/>
              </w:rPr>
            </w:pPr>
            <w:r>
              <w:rPr>
                <w:sz w:val="28"/>
                <w:szCs w:val="24"/>
              </w:rPr>
              <w:t>11.6.4.</w:t>
            </w:r>
          </w:p>
        </w:tc>
        <w:tc>
          <w:tcPr>
            <w:tcW w:w="6378" w:type="dxa"/>
            <w:tcBorders>
              <w:top w:val="single" w:color="000000" w:sz="4" w:space="0"/>
              <w:left w:val="single" w:color="000000" w:sz="4" w:space="0"/>
              <w:bottom w:val="single" w:color="000000" w:sz="4" w:space="0"/>
              <w:right w:val="single" w:color="000000" w:sz="4" w:space="0"/>
            </w:tcBorders>
          </w:tcPr>
          <w:p w14:paraId="4C31F461">
            <w:pPr>
              <w:widowControl w:val="0"/>
              <w:jc w:val="both"/>
              <w:rPr>
                <w:sz w:val="28"/>
                <w:szCs w:val="28"/>
              </w:rPr>
            </w:pPr>
            <w:r>
              <w:rPr>
                <w:sz w:val="28"/>
                <w:szCs w:val="28"/>
              </w:rPr>
              <w:t xml:space="preserve">- тематические книжные выставки в библиотеках района, </w:t>
            </w:r>
            <w:r>
              <w:rPr>
                <w:bCs/>
                <w:sz w:val="28"/>
                <w:szCs w:val="28"/>
              </w:rPr>
              <w:t>направленных на воспитание толерантности, профилактику экстремизма, противодействия идеологии терроризма</w:t>
            </w:r>
            <w:r>
              <w:rPr>
                <w:sz w:val="28"/>
                <w:szCs w:val="28"/>
              </w:rPr>
              <w:t>.</w:t>
            </w:r>
          </w:p>
          <w:p w14:paraId="2F4E87DD">
            <w:pPr>
              <w:widowControl w:val="0"/>
              <w:jc w:val="both"/>
              <w:rPr>
                <w:sz w:val="28"/>
                <w:szCs w:val="28"/>
              </w:rPr>
            </w:pPr>
          </w:p>
          <w:p w14:paraId="4207741C">
            <w:pPr>
              <w:widowControl w:val="0"/>
              <w:jc w:val="both"/>
              <w:rPr>
                <w:rFonts w:eastAsia="Calibri"/>
                <w:sz w:val="28"/>
                <w:szCs w:val="28"/>
              </w:rPr>
            </w:pPr>
          </w:p>
          <w:p w14:paraId="3397629F">
            <w:pPr>
              <w:widowControl w:val="0"/>
              <w:jc w:val="both"/>
              <w:rPr>
                <w:rFonts w:eastAsia="Calibri"/>
                <w:sz w:val="28"/>
                <w:szCs w:val="28"/>
              </w:rPr>
            </w:pPr>
          </w:p>
          <w:p w14:paraId="235C0F5C">
            <w:pPr>
              <w:widowControl w:val="0"/>
              <w:jc w:val="both"/>
              <w:rPr>
                <w:sz w:val="28"/>
                <w:szCs w:val="28"/>
              </w:rPr>
            </w:pPr>
            <w:r>
              <w:rPr>
                <w:rFonts w:eastAsia="Calibri"/>
                <w:sz w:val="28"/>
                <w:szCs w:val="28"/>
              </w:rPr>
              <w:t>Информацию о планируемых и проведенных мероприятиях направить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165801F7">
            <w:pPr>
              <w:widowControl w:val="0"/>
              <w:rPr>
                <w:sz w:val="28"/>
                <w:szCs w:val="24"/>
              </w:rPr>
            </w:pPr>
            <w:r>
              <w:rPr>
                <w:sz w:val="28"/>
                <w:szCs w:val="24"/>
              </w:rPr>
              <w:t xml:space="preserve">Заместитель РИК АМР – руководитель МРГ </w:t>
            </w:r>
          </w:p>
          <w:p w14:paraId="52642295">
            <w:pPr>
              <w:widowControl w:val="0"/>
              <w:rPr>
                <w:sz w:val="28"/>
                <w:szCs w:val="28"/>
              </w:rPr>
            </w:pPr>
            <w:r>
              <w:rPr>
                <w:sz w:val="28"/>
                <w:szCs w:val="24"/>
              </w:rPr>
              <w:t>(Бадахшин Р.Н.)</w:t>
            </w:r>
            <w:r>
              <w:rPr>
                <w:sz w:val="28"/>
                <w:szCs w:val="28"/>
              </w:rPr>
              <w:t xml:space="preserve"> </w:t>
            </w:r>
          </w:p>
          <w:p w14:paraId="4D79C689">
            <w:pPr>
              <w:widowControl w:val="0"/>
              <w:rPr>
                <w:sz w:val="28"/>
                <w:szCs w:val="28"/>
              </w:rPr>
            </w:pPr>
            <w:r>
              <w:rPr>
                <w:sz w:val="28"/>
                <w:szCs w:val="28"/>
              </w:rPr>
              <w:t>Начальник отдела социального развития ИК АМР РТ</w:t>
            </w:r>
          </w:p>
          <w:p w14:paraId="46F1E867">
            <w:pPr>
              <w:widowControl w:val="0"/>
              <w:rPr>
                <w:sz w:val="28"/>
                <w:szCs w:val="28"/>
              </w:rPr>
            </w:pPr>
            <w:r>
              <w:rPr>
                <w:sz w:val="28"/>
                <w:szCs w:val="28"/>
              </w:rPr>
              <w:t xml:space="preserve">(Закирова Э.М.) </w:t>
            </w:r>
          </w:p>
          <w:p w14:paraId="5DB4FB1A">
            <w:pPr>
              <w:widowControl w:val="0"/>
              <w:shd w:val="clear" w:color="auto" w:fill="FFFFFF"/>
              <w:spacing w:line="317" w:lineRule="exact"/>
              <w:ind w:right="58"/>
              <w:jc w:val="both"/>
              <w:rPr>
                <w:sz w:val="28"/>
                <w:szCs w:val="28"/>
              </w:rPr>
            </w:pPr>
            <w:r>
              <w:rPr>
                <w:sz w:val="28"/>
                <w:szCs w:val="28"/>
              </w:rPr>
              <w:t>ЦБС (Нурмухаметова Ч.Р.)</w:t>
            </w:r>
          </w:p>
          <w:p w14:paraId="776F5182">
            <w:pPr>
              <w:pStyle w:val="57"/>
              <w:widowControl w:val="0"/>
              <w:jc w:val="both"/>
              <w:rPr>
                <w:sz w:val="28"/>
                <w:szCs w:val="28"/>
              </w:rPr>
            </w:pPr>
            <w:r>
              <w:rPr>
                <w:sz w:val="28"/>
                <w:szCs w:val="28"/>
              </w:rPr>
              <w:t>Пресс-секретарь</w:t>
            </w:r>
          </w:p>
          <w:p w14:paraId="1BB43CAD">
            <w:pPr>
              <w:widowControl w:val="0"/>
              <w:shd w:val="clear" w:color="auto" w:fill="FFFFFF"/>
              <w:spacing w:line="317" w:lineRule="exact"/>
              <w:ind w:right="58"/>
              <w:jc w:val="both"/>
              <w:rPr>
                <w:sz w:val="28"/>
                <w:szCs w:val="28"/>
              </w:rPr>
            </w:pPr>
            <w:r>
              <w:rPr>
                <w:sz w:val="28"/>
                <w:szCs w:val="28"/>
              </w:rPr>
              <w:t>(Зигангараева Л.Р.)</w:t>
            </w:r>
          </w:p>
        </w:tc>
        <w:tc>
          <w:tcPr>
            <w:tcW w:w="2128" w:type="dxa"/>
            <w:tcBorders>
              <w:top w:val="single" w:color="000000" w:sz="4" w:space="0"/>
              <w:left w:val="single" w:color="000000" w:sz="4" w:space="0"/>
              <w:bottom w:val="single" w:color="000000" w:sz="4" w:space="0"/>
              <w:right w:val="single" w:color="000000" w:sz="4" w:space="0"/>
            </w:tcBorders>
          </w:tcPr>
          <w:p w14:paraId="6983395F">
            <w:pPr>
              <w:widowControl w:val="0"/>
              <w:jc w:val="center"/>
              <w:rPr>
                <w:sz w:val="28"/>
                <w:szCs w:val="28"/>
              </w:rPr>
            </w:pPr>
            <w:r>
              <w:rPr>
                <w:sz w:val="28"/>
                <w:szCs w:val="28"/>
              </w:rPr>
              <w:t>До 01.06.2025</w:t>
            </w:r>
          </w:p>
          <w:p w14:paraId="155CBB76">
            <w:pPr>
              <w:widowControl w:val="0"/>
              <w:jc w:val="center"/>
              <w:rPr>
                <w:sz w:val="28"/>
                <w:szCs w:val="28"/>
              </w:rPr>
            </w:pPr>
            <w:r>
              <w:rPr>
                <w:sz w:val="28"/>
                <w:szCs w:val="28"/>
              </w:rPr>
              <w:t>До 01.11.2025</w:t>
            </w:r>
          </w:p>
        </w:tc>
        <w:tc>
          <w:tcPr>
            <w:tcW w:w="1984" w:type="dxa"/>
            <w:tcBorders>
              <w:top w:val="single" w:color="000000" w:sz="4" w:space="0"/>
              <w:left w:val="single" w:color="000000" w:sz="4" w:space="0"/>
              <w:bottom w:val="single" w:color="000000" w:sz="4" w:space="0"/>
              <w:right w:val="single" w:color="000000" w:sz="4" w:space="0"/>
            </w:tcBorders>
          </w:tcPr>
          <w:p w14:paraId="38A0759C">
            <w:pPr>
              <w:widowControl w:val="0"/>
              <w:jc w:val="center"/>
              <w:rPr>
                <w:sz w:val="28"/>
                <w:szCs w:val="28"/>
              </w:rPr>
            </w:pPr>
          </w:p>
        </w:tc>
      </w:tr>
      <w:tr w14:paraId="5263D47C">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7E2DBE65">
            <w:pPr>
              <w:widowControl w:val="0"/>
              <w:ind w:left="-112" w:right="-109"/>
              <w:jc w:val="center"/>
              <w:rPr>
                <w:sz w:val="28"/>
                <w:szCs w:val="24"/>
              </w:rPr>
            </w:pPr>
            <w:r>
              <w:rPr>
                <w:sz w:val="28"/>
                <w:szCs w:val="24"/>
              </w:rPr>
              <w:t>11.6.5.</w:t>
            </w:r>
          </w:p>
        </w:tc>
        <w:tc>
          <w:tcPr>
            <w:tcW w:w="6378" w:type="dxa"/>
            <w:tcBorders>
              <w:top w:val="single" w:color="000000" w:sz="4" w:space="0"/>
              <w:left w:val="single" w:color="000000" w:sz="4" w:space="0"/>
              <w:bottom w:val="single" w:color="000000" w:sz="4" w:space="0"/>
              <w:right w:val="single" w:color="000000" w:sz="4" w:space="0"/>
            </w:tcBorders>
          </w:tcPr>
          <w:p w14:paraId="4E8DE604">
            <w:pPr>
              <w:widowControl w:val="0"/>
              <w:overflowPunct w:val="0"/>
              <w:jc w:val="both"/>
              <w:textAlignment w:val="baseline"/>
              <w:rPr>
                <w:rFonts w:eastAsia="Calibri"/>
                <w:sz w:val="28"/>
                <w:szCs w:val="28"/>
                <w:lang w:eastAsia="en-US"/>
              </w:rPr>
            </w:pPr>
            <w:r>
              <w:rPr>
                <w:rFonts w:eastAsia="Calibri"/>
                <w:sz w:val="28"/>
                <w:szCs w:val="28"/>
                <w:lang w:eastAsia="en-US"/>
              </w:rPr>
              <w:t>- в музеях района экспозиции, посвященные истории и культуре народов всех национальностей, проживающих на территории района, формированию толерантности и укреплению дружеских связей между народами, лидерами традиционных религиозных конфессий.</w:t>
            </w:r>
          </w:p>
          <w:p w14:paraId="6321047B">
            <w:pPr>
              <w:widowControl w:val="0"/>
              <w:overflowPunct w:val="0"/>
              <w:jc w:val="both"/>
              <w:textAlignment w:val="baseline"/>
              <w:rPr>
                <w:rFonts w:eastAsia="Calibri"/>
                <w:sz w:val="28"/>
                <w:szCs w:val="28"/>
              </w:rPr>
            </w:pPr>
          </w:p>
          <w:p w14:paraId="4D3D9CAC">
            <w:pPr>
              <w:widowControl w:val="0"/>
              <w:overflowPunct w:val="0"/>
              <w:jc w:val="both"/>
              <w:textAlignment w:val="baseline"/>
              <w:rPr>
                <w:rFonts w:eastAsia="Calibri"/>
                <w:sz w:val="28"/>
                <w:szCs w:val="28"/>
                <w:lang w:eastAsia="en-US"/>
              </w:rPr>
            </w:pPr>
            <w:r>
              <w:rPr>
                <w:rFonts w:eastAsia="Calibri"/>
                <w:sz w:val="28"/>
                <w:szCs w:val="28"/>
              </w:rPr>
              <w:t>Информацию о проведенных мероприятиях осветить в СМИ и направить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2EF6235A">
            <w:pPr>
              <w:widowControl w:val="0"/>
              <w:rPr>
                <w:sz w:val="28"/>
                <w:szCs w:val="24"/>
              </w:rPr>
            </w:pPr>
            <w:r>
              <w:rPr>
                <w:sz w:val="28"/>
                <w:szCs w:val="24"/>
              </w:rPr>
              <w:t xml:space="preserve">Заместитель РИК – руководитель МРГ </w:t>
            </w:r>
          </w:p>
          <w:p w14:paraId="21F9758D">
            <w:pPr>
              <w:widowControl w:val="0"/>
              <w:rPr>
                <w:sz w:val="28"/>
                <w:szCs w:val="28"/>
              </w:rPr>
            </w:pPr>
            <w:r>
              <w:rPr>
                <w:sz w:val="28"/>
                <w:szCs w:val="24"/>
              </w:rPr>
              <w:t>(Бадахшин Р.Н.)</w:t>
            </w:r>
            <w:r>
              <w:rPr>
                <w:sz w:val="28"/>
                <w:szCs w:val="28"/>
              </w:rPr>
              <w:t xml:space="preserve"> </w:t>
            </w:r>
          </w:p>
          <w:p w14:paraId="2CBC0312">
            <w:pPr>
              <w:widowControl w:val="0"/>
              <w:rPr>
                <w:sz w:val="28"/>
                <w:szCs w:val="28"/>
              </w:rPr>
            </w:pPr>
            <w:r>
              <w:rPr>
                <w:sz w:val="28"/>
                <w:szCs w:val="28"/>
              </w:rPr>
              <w:t xml:space="preserve">Начальник отдела социального развития ИК АМР РТ </w:t>
            </w:r>
          </w:p>
          <w:p w14:paraId="0778849E">
            <w:pPr>
              <w:widowControl w:val="0"/>
              <w:rPr>
                <w:sz w:val="28"/>
                <w:szCs w:val="28"/>
              </w:rPr>
            </w:pPr>
            <w:r>
              <w:rPr>
                <w:sz w:val="28"/>
                <w:szCs w:val="28"/>
              </w:rPr>
              <w:t>(Закирова Э.М.)</w:t>
            </w:r>
          </w:p>
          <w:p w14:paraId="25C01BAA">
            <w:pPr>
              <w:widowControl w:val="0"/>
              <w:rPr>
                <w:sz w:val="28"/>
                <w:szCs w:val="28"/>
              </w:rPr>
            </w:pPr>
            <w:r>
              <w:rPr>
                <w:sz w:val="28"/>
                <w:szCs w:val="28"/>
              </w:rPr>
              <w:t>Директор музея (Ершова Л.В.)</w:t>
            </w:r>
          </w:p>
          <w:p w14:paraId="10569B37">
            <w:pPr>
              <w:pStyle w:val="57"/>
              <w:widowControl w:val="0"/>
              <w:jc w:val="both"/>
              <w:rPr>
                <w:sz w:val="28"/>
                <w:szCs w:val="28"/>
              </w:rPr>
            </w:pPr>
            <w:r>
              <w:rPr>
                <w:sz w:val="28"/>
                <w:szCs w:val="28"/>
              </w:rPr>
              <w:t>Пресс-секретарь</w:t>
            </w:r>
          </w:p>
          <w:p w14:paraId="7E361550">
            <w:pPr>
              <w:widowControl w:val="0"/>
              <w:rPr>
                <w:rFonts w:eastAsia="Calibri"/>
                <w:sz w:val="28"/>
                <w:szCs w:val="28"/>
                <w:lang w:eastAsia="en-US"/>
              </w:rPr>
            </w:pPr>
            <w:r>
              <w:rPr>
                <w:sz w:val="28"/>
                <w:szCs w:val="28"/>
              </w:rPr>
              <w:t>(Зигангараева Л.Р.)</w:t>
            </w:r>
          </w:p>
        </w:tc>
        <w:tc>
          <w:tcPr>
            <w:tcW w:w="2128" w:type="dxa"/>
            <w:tcBorders>
              <w:top w:val="single" w:color="000000" w:sz="4" w:space="0"/>
              <w:left w:val="single" w:color="000000" w:sz="4" w:space="0"/>
              <w:bottom w:val="single" w:color="000000" w:sz="4" w:space="0"/>
              <w:right w:val="single" w:color="000000" w:sz="4" w:space="0"/>
            </w:tcBorders>
          </w:tcPr>
          <w:p w14:paraId="1DDB1FC8">
            <w:pPr>
              <w:widowControl w:val="0"/>
              <w:jc w:val="center"/>
              <w:rPr>
                <w:rFonts w:eastAsia="Calibri"/>
                <w:sz w:val="28"/>
                <w:szCs w:val="28"/>
                <w:lang w:eastAsia="en-US"/>
              </w:rPr>
            </w:pPr>
            <w:r>
              <w:rPr>
                <w:rFonts w:eastAsia="Calibri"/>
                <w:sz w:val="28"/>
                <w:szCs w:val="28"/>
                <w:lang w:eastAsia="en-US"/>
              </w:rPr>
              <w:t>До 01.06.2025</w:t>
            </w:r>
          </w:p>
          <w:p w14:paraId="4CAB7EC0">
            <w:pPr>
              <w:widowControl w:val="0"/>
              <w:jc w:val="center"/>
              <w:rPr>
                <w:rFonts w:eastAsia="Calibri"/>
                <w:sz w:val="28"/>
                <w:szCs w:val="28"/>
                <w:lang w:eastAsia="en-US"/>
              </w:rPr>
            </w:pPr>
            <w:r>
              <w:rPr>
                <w:rFonts w:eastAsia="Calibri"/>
                <w:sz w:val="28"/>
                <w:szCs w:val="28"/>
                <w:lang w:eastAsia="en-US"/>
              </w:rPr>
              <w:t>До 01.12.2025</w:t>
            </w:r>
          </w:p>
        </w:tc>
        <w:tc>
          <w:tcPr>
            <w:tcW w:w="1984" w:type="dxa"/>
            <w:tcBorders>
              <w:top w:val="single" w:color="000000" w:sz="4" w:space="0"/>
              <w:left w:val="single" w:color="000000" w:sz="4" w:space="0"/>
              <w:bottom w:val="single" w:color="000000" w:sz="4" w:space="0"/>
              <w:right w:val="single" w:color="000000" w:sz="4" w:space="0"/>
            </w:tcBorders>
          </w:tcPr>
          <w:p w14:paraId="2FA85642">
            <w:pPr>
              <w:widowControl w:val="0"/>
              <w:jc w:val="center"/>
              <w:rPr>
                <w:sz w:val="28"/>
                <w:szCs w:val="28"/>
              </w:rPr>
            </w:pPr>
          </w:p>
        </w:tc>
      </w:tr>
      <w:tr w14:paraId="52DF94C5">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22320961">
            <w:pPr>
              <w:widowControl w:val="0"/>
              <w:ind w:left="-112" w:right="-109"/>
              <w:jc w:val="center"/>
              <w:rPr>
                <w:sz w:val="28"/>
                <w:szCs w:val="24"/>
              </w:rPr>
            </w:pPr>
            <w:r>
              <w:rPr>
                <w:sz w:val="28"/>
                <w:szCs w:val="24"/>
              </w:rPr>
              <w:t>11.6.6.</w:t>
            </w:r>
          </w:p>
        </w:tc>
        <w:tc>
          <w:tcPr>
            <w:tcW w:w="6378" w:type="dxa"/>
            <w:tcBorders>
              <w:top w:val="single" w:color="000000" w:sz="4" w:space="0"/>
              <w:left w:val="single" w:color="000000" w:sz="4" w:space="0"/>
              <w:bottom w:val="single" w:color="000000" w:sz="4" w:space="0"/>
              <w:right w:val="single" w:color="000000" w:sz="4" w:space="0"/>
            </w:tcBorders>
          </w:tcPr>
          <w:p w14:paraId="43808A61">
            <w:pPr>
              <w:widowControl w:val="0"/>
              <w:jc w:val="both"/>
              <w:rPr>
                <w:bCs/>
                <w:spacing w:val="-1"/>
                <w:sz w:val="28"/>
                <w:szCs w:val="28"/>
              </w:rPr>
            </w:pPr>
            <w:r>
              <w:rPr>
                <w:sz w:val="28"/>
                <w:szCs w:val="28"/>
              </w:rPr>
              <w:t>-</w:t>
            </w:r>
            <w:r>
              <w:rPr>
                <w:bCs/>
                <w:spacing w:val="-1"/>
                <w:sz w:val="28"/>
                <w:szCs w:val="28"/>
              </w:rPr>
              <w:t xml:space="preserve"> посвященных истории и культуре народов всех национальностей, проживающих на территории района, формированию толерантности и укреплению дружеских связей между народами, с приглашением религиозных конфессий.</w:t>
            </w:r>
          </w:p>
          <w:p w14:paraId="75F666EC">
            <w:pPr>
              <w:widowControl w:val="0"/>
              <w:jc w:val="both"/>
              <w:rPr>
                <w:bCs/>
                <w:spacing w:val="-1"/>
                <w:sz w:val="28"/>
                <w:szCs w:val="28"/>
              </w:rPr>
            </w:pPr>
          </w:p>
          <w:p w14:paraId="2E1D45E8">
            <w:pPr>
              <w:widowControl w:val="0"/>
              <w:jc w:val="both"/>
              <w:rPr>
                <w:bCs/>
                <w:spacing w:val="-1"/>
                <w:sz w:val="28"/>
                <w:szCs w:val="28"/>
              </w:rPr>
            </w:pPr>
          </w:p>
          <w:p w14:paraId="32CB1363">
            <w:pPr>
              <w:widowControl w:val="0"/>
              <w:jc w:val="both"/>
              <w:rPr>
                <w:bCs/>
                <w:spacing w:val="-1"/>
                <w:sz w:val="28"/>
                <w:szCs w:val="28"/>
              </w:rPr>
            </w:pPr>
          </w:p>
          <w:p w14:paraId="65311552">
            <w:pPr>
              <w:widowControl w:val="0"/>
              <w:jc w:val="both"/>
              <w:rPr>
                <w:bCs/>
                <w:spacing w:val="-1"/>
                <w:sz w:val="28"/>
                <w:szCs w:val="28"/>
              </w:rPr>
            </w:pPr>
          </w:p>
          <w:p w14:paraId="5F4D086A">
            <w:pPr>
              <w:widowControl w:val="0"/>
              <w:jc w:val="both"/>
              <w:rPr>
                <w:sz w:val="28"/>
                <w:szCs w:val="28"/>
              </w:rPr>
            </w:pPr>
            <w:r>
              <w:rPr>
                <w:rFonts w:eastAsia="Calibri"/>
                <w:sz w:val="28"/>
                <w:szCs w:val="28"/>
              </w:rPr>
              <w:t>Информацию о проведенных мероприятиях направить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6AC9DE92">
            <w:pPr>
              <w:widowControl w:val="0"/>
              <w:rPr>
                <w:sz w:val="28"/>
                <w:szCs w:val="24"/>
              </w:rPr>
            </w:pPr>
            <w:r>
              <w:rPr>
                <w:sz w:val="28"/>
                <w:szCs w:val="24"/>
              </w:rPr>
              <w:t>Заместитель Главы АМР – Председатель КС</w:t>
            </w:r>
          </w:p>
          <w:p w14:paraId="4A5F0BC7">
            <w:pPr>
              <w:widowControl w:val="0"/>
              <w:rPr>
                <w:sz w:val="28"/>
                <w:szCs w:val="24"/>
              </w:rPr>
            </w:pPr>
            <w:r>
              <w:rPr>
                <w:sz w:val="28"/>
                <w:szCs w:val="24"/>
              </w:rPr>
              <w:t xml:space="preserve">(Ямалиев И.И.) </w:t>
            </w:r>
          </w:p>
          <w:p w14:paraId="010845CA">
            <w:pPr>
              <w:widowControl w:val="0"/>
              <w:rPr>
                <w:sz w:val="28"/>
                <w:szCs w:val="24"/>
              </w:rPr>
            </w:pPr>
            <w:r>
              <w:rPr>
                <w:sz w:val="28"/>
                <w:szCs w:val="24"/>
              </w:rPr>
              <w:t xml:space="preserve">Заместитель РИК АМР – руководитель МРГ </w:t>
            </w:r>
          </w:p>
          <w:p w14:paraId="699436A9">
            <w:pPr>
              <w:widowControl w:val="0"/>
              <w:rPr>
                <w:sz w:val="28"/>
                <w:szCs w:val="28"/>
              </w:rPr>
            </w:pPr>
            <w:r>
              <w:rPr>
                <w:sz w:val="28"/>
                <w:szCs w:val="24"/>
              </w:rPr>
              <w:t>(Бадахшин Р.Н.)</w:t>
            </w:r>
            <w:r>
              <w:rPr>
                <w:sz w:val="28"/>
                <w:szCs w:val="28"/>
              </w:rPr>
              <w:t xml:space="preserve"> </w:t>
            </w:r>
          </w:p>
          <w:p w14:paraId="7F6B461C">
            <w:pPr>
              <w:widowControl w:val="0"/>
              <w:rPr>
                <w:sz w:val="28"/>
                <w:szCs w:val="28"/>
              </w:rPr>
            </w:pPr>
            <w:r>
              <w:rPr>
                <w:sz w:val="28"/>
                <w:szCs w:val="28"/>
              </w:rPr>
              <w:t xml:space="preserve">Начальник отдела социального развития ИК АМР РТ </w:t>
            </w:r>
          </w:p>
          <w:p w14:paraId="2F9F662F">
            <w:pPr>
              <w:widowControl w:val="0"/>
              <w:rPr>
                <w:sz w:val="28"/>
                <w:szCs w:val="28"/>
              </w:rPr>
            </w:pPr>
            <w:r>
              <w:rPr>
                <w:sz w:val="28"/>
                <w:szCs w:val="28"/>
              </w:rPr>
              <w:t>(Закирова Э.М.)</w:t>
            </w:r>
          </w:p>
        </w:tc>
        <w:tc>
          <w:tcPr>
            <w:tcW w:w="2128" w:type="dxa"/>
            <w:tcBorders>
              <w:top w:val="single" w:color="000000" w:sz="4" w:space="0"/>
              <w:left w:val="single" w:color="000000" w:sz="4" w:space="0"/>
              <w:bottom w:val="single" w:color="000000" w:sz="4" w:space="0"/>
              <w:right w:val="single" w:color="000000" w:sz="4" w:space="0"/>
            </w:tcBorders>
          </w:tcPr>
          <w:p w14:paraId="4E3F072A">
            <w:pPr>
              <w:widowControl w:val="0"/>
              <w:jc w:val="center"/>
              <w:rPr>
                <w:sz w:val="28"/>
                <w:szCs w:val="28"/>
              </w:rPr>
            </w:pPr>
            <w:r>
              <w:rPr>
                <w:sz w:val="28"/>
                <w:szCs w:val="28"/>
              </w:rPr>
              <w:t>До 01.08.2025</w:t>
            </w:r>
          </w:p>
        </w:tc>
        <w:tc>
          <w:tcPr>
            <w:tcW w:w="1984" w:type="dxa"/>
            <w:tcBorders>
              <w:top w:val="single" w:color="000000" w:sz="4" w:space="0"/>
              <w:left w:val="single" w:color="000000" w:sz="4" w:space="0"/>
              <w:bottom w:val="single" w:color="000000" w:sz="4" w:space="0"/>
              <w:right w:val="single" w:color="000000" w:sz="4" w:space="0"/>
            </w:tcBorders>
          </w:tcPr>
          <w:p w14:paraId="4ADFE9E4">
            <w:pPr>
              <w:widowControl w:val="0"/>
              <w:jc w:val="center"/>
              <w:rPr>
                <w:sz w:val="28"/>
                <w:szCs w:val="28"/>
              </w:rPr>
            </w:pPr>
          </w:p>
        </w:tc>
      </w:tr>
      <w:tr w14:paraId="2F8D41F2">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6E31AE2E">
            <w:pPr>
              <w:widowControl w:val="0"/>
              <w:ind w:right="-109"/>
              <w:rPr>
                <w:sz w:val="28"/>
                <w:szCs w:val="24"/>
              </w:rPr>
            </w:pPr>
            <w:r>
              <w:rPr>
                <w:sz w:val="28"/>
                <w:szCs w:val="24"/>
              </w:rPr>
              <w:t>11.7.</w:t>
            </w:r>
          </w:p>
        </w:tc>
        <w:tc>
          <w:tcPr>
            <w:tcW w:w="6378" w:type="dxa"/>
            <w:tcBorders>
              <w:top w:val="single" w:color="000000" w:sz="4" w:space="0"/>
              <w:left w:val="single" w:color="000000" w:sz="4" w:space="0"/>
              <w:bottom w:val="single" w:color="000000" w:sz="4" w:space="0"/>
              <w:right w:val="single" w:color="000000" w:sz="4" w:space="0"/>
            </w:tcBorders>
          </w:tcPr>
          <w:p w14:paraId="37784C75">
            <w:pPr>
              <w:pStyle w:val="35"/>
              <w:widowControl w:val="0"/>
              <w:jc w:val="both"/>
              <w:rPr>
                <w:sz w:val="28"/>
                <w:szCs w:val="28"/>
              </w:rPr>
            </w:pPr>
            <w:r>
              <w:rPr>
                <w:sz w:val="28"/>
                <w:szCs w:val="28"/>
              </w:rPr>
              <w:t>Организовать прохождение обучения лицами, участвующими в профилактике деструктивных явлений в интернет-пространстве в рамках форума «Концепция безопасного интернета».</w:t>
            </w:r>
          </w:p>
          <w:p w14:paraId="4E573FE5">
            <w:pPr>
              <w:pStyle w:val="35"/>
              <w:widowControl w:val="0"/>
              <w:jc w:val="both"/>
              <w:rPr>
                <w:sz w:val="28"/>
                <w:szCs w:val="28"/>
              </w:rPr>
            </w:pPr>
          </w:p>
          <w:p w14:paraId="1F3AFBAA">
            <w:pPr>
              <w:pStyle w:val="35"/>
              <w:widowControl w:val="0"/>
              <w:jc w:val="both"/>
              <w:rPr>
                <w:sz w:val="28"/>
                <w:szCs w:val="28"/>
              </w:rPr>
            </w:pPr>
            <w:r>
              <w:rPr>
                <w:sz w:val="28"/>
                <w:szCs w:val="28"/>
              </w:rPr>
              <w:tab/>
            </w:r>
            <w:r>
              <w:rPr>
                <w:sz w:val="28"/>
                <w:szCs w:val="28"/>
              </w:rPr>
              <w:tab/>
            </w:r>
          </w:p>
        </w:tc>
        <w:tc>
          <w:tcPr>
            <w:tcW w:w="4110" w:type="dxa"/>
            <w:tcBorders>
              <w:top w:val="single" w:color="000000" w:sz="4" w:space="0"/>
              <w:left w:val="single" w:color="000000" w:sz="4" w:space="0"/>
              <w:bottom w:val="single" w:color="000000" w:sz="4" w:space="0"/>
              <w:right w:val="single" w:color="000000" w:sz="4" w:space="0"/>
            </w:tcBorders>
          </w:tcPr>
          <w:p w14:paraId="49CC94E2">
            <w:pPr>
              <w:widowControl w:val="0"/>
              <w:rPr>
                <w:sz w:val="28"/>
                <w:szCs w:val="24"/>
              </w:rPr>
            </w:pPr>
            <w:r>
              <w:rPr>
                <w:sz w:val="28"/>
                <w:szCs w:val="24"/>
              </w:rPr>
              <w:t xml:space="preserve">Заместитель РИК  – руководитель МРГ </w:t>
            </w:r>
          </w:p>
          <w:p w14:paraId="7B872B61">
            <w:pPr>
              <w:pStyle w:val="57"/>
              <w:widowControl w:val="0"/>
              <w:jc w:val="both"/>
              <w:rPr>
                <w:color w:val="auto"/>
                <w:sz w:val="28"/>
                <w:szCs w:val="28"/>
              </w:rPr>
            </w:pPr>
            <w:r>
              <w:rPr>
                <w:color w:val="auto"/>
                <w:sz w:val="28"/>
              </w:rPr>
              <w:t>(Бадахшин Р.Н.)</w:t>
            </w:r>
            <w:r>
              <w:rPr>
                <w:color w:val="auto"/>
                <w:sz w:val="28"/>
                <w:szCs w:val="28"/>
              </w:rPr>
              <w:t xml:space="preserve"> </w:t>
            </w:r>
          </w:p>
          <w:p w14:paraId="62C3ACA8">
            <w:pPr>
              <w:pStyle w:val="57"/>
              <w:widowControl w:val="0"/>
              <w:jc w:val="both"/>
              <w:rPr>
                <w:color w:val="auto"/>
                <w:sz w:val="28"/>
                <w:szCs w:val="28"/>
              </w:rPr>
            </w:pPr>
            <w:r>
              <w:rPr>
                <w:color w:val="auto"/>
                <w:sz w:val="28"/>
                <w:szCs w:val="28"/>
              </w:rPr>
              <w:t>Начальник МКУ «Управление образования»</w:t>
            </w:r>
          </w:p>
          <w:p w14:paraId="5566C7C2">
            <w:pPr>
              <w:pStyle w:val="57"/>
              <w:widowControl w:val="0"/>
              <w:jc w:val="both"/>
              <w:rPr>
                <w:color w:val="auto"/>
                <w:sz w:val="28"/>
                <w:szCs w:val="28"/>
              </w:rPr>
            </w:pPr>
            <w:r>
              <w:rPr>
                <w:color w:val="auto"/>
                <w:sz w:val="28"/>
                <w:szCs w:val="28"/>
              </w:rPr>
              <w:t>(Сафиуллина В.Г.)</w:t>
            </w:r>
          </w:p>
          <w:p w14:paraId="1335FBD4">
            <w:pPr>
              <w:pStyle w:val="57"/>
              <w:widowControl w:val="0"/>
              <w:jc w:val="both"/>
              <w:rPr>
                <w:color w:val="auto"/>
                <w:sz w:val="28"/>
                <w:szCs w:val="28"/>
              </w:rPr>
            </w:pPr>
            <w:r>
              <w:rPr>
                <w:color w:val="auto"/>
                <w:sz w:val="28"/>
                <w:szCs w:val="28"/>
              </w:rPr>
              <w:t>Начальник отдела социального развития ИК АМР</w:t>
            </w:r>
          </w:p>
          <w:p w14:paraId="72DBEA5A">
            <w:pPr>
              <w:pStyle w:val="57"/>
              <w:widowControl w:val="0"/>
              <w:jc w:val="both"/>
              <w:rPr>
                <w:color w:val="auto"/>
                <w:sz w:val="28"/>
                <w:szCs w:val="28"/>
              </w:rPr>
            </w:pPr>
            <w:r>
              <w:rPr>
                <w:color w:val="auto"/>
                <w:sz w:val="28"/>
                <w:szCs w:val="28"/>
              </w:rPr>
              <w:t>(Закирова Э.М.)</w:t>
            </w:r>
          </w:p>
          <w:p w14:paraId="6120E265">
            <w:pPr>
              <w:pStyle w:val="57"/>
              <w:widowControl w:val="0"/>
              <w:jc w:val="both"/>
              <w:rPr>
                <w:color w:val="auto"/>
                <w:sz w:val="28"/>
                <w:szCs w:val="28"/>
              </w:rPr>
            </w:pPr>
            <w:r>
              <w:rPr>
                <w:color w:val="auto"/>
                <w:sz w:val="28"/>
                <w:szCs w:val="28"/>
              </w:rPr>
              <w:t>Руководитель «Кибердружины» - директор МБУ «Форпост»</w:t>
            </w:r>
          </w:p>
          <w:p w14:paraId="46B9D5C6">
            <w:pPr>
              <w:pStyle w:val="57"/>
              <w:widowControl w:val="0"/>
              <w:jc w:val="both"/>
              <w:rPr>
                <w:color w:val="auto"/>
                <w:sz w:val="28"/>
                <w:szCs w:val="28"/>
              </w:rPr>
            </w:pPr>
            <w:r>
              <w:rPr>
                <w:color w:val="auto"/>
                <w:sz w:val="28"/>
                <w:szCs w:val="28"/>
              </w:rPr>
              <w:t>(Ямеева Р.Р.)</w:t>
            </w:r>
          </w:p>
        </w:tc>
        <w:tc>
          <w:tcPr>
            <w:tcW w:w="2128" w:type="dxa"/>
            <w:tcBorders>
              <w:top w:val="single" w:color="000000" w:sz="4" w:space="0"/>
              <w:left w:val="single" w:color="000000" w:sz="4" w:space="0"/>
              <w:bottom w:val="single" w:color="000000" w:sz="4" w:space="0"/>
              <w:right w:val="single" w:color="000000" w:sz="4" w:space="0"/>
            </w:tcBorders>
          </w:tcPr>
          <w:p w14:paraId="54A67968">
            <w:pPr>
              <w:widowControl w:val="0"/>
              <w:jc w:val="center"/>
              <w:rPr>
                <w:sz w:val="28"/>
                <w:szCs w:val="28"/>
                <w:lang w:eastAsia="en-US"/>
              </w:rPr>
            </w:pPr>
            <w:r>
              <w:rPr>
                <w:sz w:val="28"/>
                <w:szCs w:val="28"/>
                <w:lang w:eastAsia="en-US"/>
              </w:rPr>
              <w:t>1 декада декабря 2025</w:t>
            </w:r>
          </w:p>
        </w:tc>
        <w:tc>
          <w:tcPr>
            <w:tcW w:w="1984" w:type="dxa"/>
            <w:tcBorders>
              <w:top w:val="single" w:color="000000" w:sz="4" w:space="0"/>
              <w:left w:val="single" w:color="000000" w:sz="4" w:space="0"/>
              <w:bottom w:val="single" w:color="000000" w:sz="4" w:space="0"/>
              <w:right w:val="single" w:color="000000" w:sz="4" w:space="0"/>
            </w:tcBorders>
          </w:tcPr>
          <w:p w14:paraId="705D09B1">
            <w:pPr>
              <w:widowControl w:val="0"/>
              <w:jc w:val="center"/>
              <w:rPr>
                <w:sz w:val="28"/>
                <w:szCs w:val="28"/>
              </w:rPr>
            </w:pPr>
          </w:p>
        </w:tc>
      </w:tr>
      <w:tr w14:paraId="2B17DBB7">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4D5EB165">
            <w:pPr>
              <w:widowControl w:val="0"/>
              <w:ind w:right="-109" w:hanging="112"/>
              <w:jc w:val="center"/>
              <w:rPr>
                <w:sz w:val="28"/>
                <w:szCs w:val="24"/>
              </w:rPr>
            </w:pPr>
            <w:r>
              <w:rPr>
                <w:sz w:val="28"/>
                <w:szCs w:val="24"/>
              </w:rPr>
              <w:t>11.8.</w:t>
            </w:r>
          </w:p>
        </w:tc>
        <w:tc>
          <w:tcPr>
            <w:tcW w:w="6378" w:type="dxa"/>
            <w:tcBorders>
              <w:top w:val="single" w:color="000000" w:sz="4" w:space="0"/>
              <w:left w:val="single" w:color="000000" w:sz="4" w:space="0"/>
              <w:bottom w:val="single" w:color="000000" w:sz="4" w:space="0"/>
              <w:right w:val="single" w:color="000000" w:sz="4" w:space="0"/>
            </w:tcBorders>
          </w:tcPr>
          <w:p w14:paraId="5823634C">
            <w:pPr>
              <w:widowControl w:val="0"/>
              <w:jc w:val="both"/>
              <w:rPr>
                <w:sz w:val="28"/>
                <w:szCs w:val="28"/>
              </w:rPr>
            </w:pPr>
            <w:r>
              <w:rPr>
                <w:sz w:val="28"/>
                <w:szCs w:val="28"/>
              </w:rPr>
              <w:t>Реализовать комплексные мероприятия с привлечением лидеров национальных диаспор, общественных организаций, конфессий, ориентированные на формирование межнационального согласия и дружбы между народами.</w:t>
            </w:r>
          </w:p>
        </w:tc>
        <w:tc>
          <w:tcPr>
            <w:tcW w:w="4110" w:type="dxa"/>
            <w:tcBorders>
              <w:top w:val="single" w:color="000000" w:sz="4" w:space="0"/>
              <w:left w:val="single" w:color="000000" w:sz="4" w:space="0"/>
              <w:bottom w:val="single" w:color="000000" w:sz="4" w:space="0"/>
              <w:right w:val="single" w:color="000000" w:sz="4" w:space="0"/>
            </w:tcBorders>
          </w:tcPr>
          <w:p w14:paraId="48EB3385">
            <w:pPr>
              <w:widowControl w:val="0"/>
              <w:rPr>
                <w:sz w:val="28"/>
                <w:szCs w:val="24"/>
              </w:rPr>
            </w:pPr>
            <w:r>
              <w:rPr>
                <w:sz w:val="28"/>
                <w:szCs w:val="24"/>
              </w:rPr>
              <w:t>Заместитель Главы АМР – Председатель КС</w:t>
            </w:r>
          </w:p>
          <w:p w14:paraId="754BA8A1">
            <w:pPr>
              <w:widowControl w:val="0"/>
              <w:rPr>
                <w:sz w:val="28"/>
                <w:szCs w:val="24"/>
              </w:rPr>
            </w:pPr>
            <w:r>
              <w:rPr>
                <w:sz w:val="28"/>
                <w:szCs w:val="24"/>
              </w:rPr>
              <w:t xml:space="preserve">(Ямалиев И.И.) </w:t>
            </w:r>
          </w:p>
          <w:p w14:paraId="2F357262">
            <w:pPr>
              <w:widowControl w:val="0"/>
              <w:shd w:val="clear" w:color="auto" w:fill="FFFFFF"/>
              <w:spacing w:line="322" w:lineRule="exact"/>
              <w:ind w:right="144" w:firstLine="5"/>
              <w:jc w:val="both"/>
              <w:rPr>
                <w:rFonts w:eastAsia="Arial Unicode MS"/>
                <w:sz w:val="28"/>
                <w:szCs w:val="28"/>
              </w:rPr>
            </w:pPr>
          </w:p>
        </w:tc>
        <w:tc>
          <w:tcPr>
            <w:tcW w:w="2128" w:type="dxa"/>
            <w:tcBorders>
              <w:top w:val="single" w:color="000000" w:sz="4" w:space="0"/>
              <w:left w:val="single" w:color="000000" w:sz="4" w:space="0"/>
              <w:bottom w:val="single" w:color="000000" w:sz="4" w:space="0"/>
              <w:right w:val="single" w:color="000000" w:sz="4" w:space="0"/>
            </w:tcBorders>
          </w:tcPr>
          <w:p w14:paraId="71AD01BA">
            <w:pPr>
              <w:widowControl w:val="0"/>
              <w:jc w:val="center"/>
              <w:rPr>
                <w:sz w:val="28"/>
              </w:rPr>
            </w:pPr>
            <w:r>
              <w:rPr>
                <w:sz w:val="28"/>
              </w:rPr>
              <w:t>До 01.06.2025</w:t>
            </w:r>
          </w:p>
          <w:p w14:paraId="245D5911">
            <w:pPr>
              <w:widowControl w:val="0"/>
              <w:jc w:val="center"/>
              <w:rPr>
                <w:sz w:val="28"/>
              </w:rPr>
            </w:pPr>
            <w:r>
              <w:rPr>
                <w:sz w:val="28"/>
              </w:rPr>
              <w:t>До 01.11.2025</w:t>
            </w:r>
          </w:p>
          <w:p w14:paraId="28AB6161">
            <w:pPr>
              <w:widowControl w:val="0"/>
              <w:jc w:val="center"/>
              <w:rPr>
                <w:sz w:val="28"/>
              </w:rPr>
            </w:pPr>
          </w:p>
        </w:tc>
        <w:tc>
          <w:tcPr>
            <w:tcW w:w="1984" w:type="dxa"/>
            <w:tcBorders>
              <w:top w:val="single" w:color="000000" w:sz="4" w:space="0"/>
              <w:left w:val="single" w:color="000000" w:sz="4" w:space="0"/>
              <w:bottom w:val="single" w:color="000000" w:sz="4" w:space="0"/>
              <w:right w:val="single" w:color="000000" w:sz="4" w:space="0"/>
            </w:tcBorders>
          </w:tcPr>
          <w:p w14:paraId="71E96CA7">
            <w:pPr>
              <w:widowControl w:val="0"/>
              <w:shd w:val="clear" w:color="auto" w:fill="FFFFFF"/>
              <w:spacing w:line="322" w:lineRule="exact"/>
              <w:ind w:left="13" w:right="211"/>
              <w:jc w:val="center"/>
              <w:rPr>
                <w:spacing w:val="-3"/>
                <w:sz w:val="28"/>
                <w:szCs w:val="28"/>
              </w:rPr>
            </w:pPr>
          </w:p>
        </w:tc>
      </w:tr>
      <w:tr w14:paraId="0B5F4BFB">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0D488C58">
            <w:pPr>
              <w:widowControl w:val="0"/>
              <w:jc w:val="center"/>
              <w:rPr>
                <w:sz w:val="28"/>
                <w:szCs w:val="28"/>
              </w:rPr>
            </w:pPr>
            <w:r>
              <w:rPr>
                <w:sz w:val="28"/>
                <w:szCs w:val="28"/>
              </w:rPr>
              <w:t>11.9.</w:t>
            </w:r>
          </w:p>
        </w:tc>
        <w:tc>
          <w:tcPr>
            <w:tcW w:w="6378" w:type="dxa"/>
            <w:tcBorders>
              <w:top w:val="single" w:color="000000" w:sz="4" w:space="0"/>
              <w:left w:val="single" w:color="000000" w:sz="4" w:space="0"/>
              <w:bottom w:val="single" w:color="000000" w:sz="4" w:space="0"/>
              <w:right w:val="single" w:color="000000" w:sz="4" w:space="0"/>
            </w:tcBorders>
          </w:tcPr>
          <w:p w14:paraId="77AC568F">
            <w:pPr>
              <w:widowControl w:val="0"/>
              <w:jc w:val="both"/>
              <w:rPr>
                <w:sz w:val="28"/>
                <w:szCs w:val="28"/>
                <w:lang w:eastAsia="en-US"/>
              </w:rPr>
            </w:pPr>
            <w:r>
              <w:rPr>
                <w:sz w:val="28"/>
                <w:szCs w:val="28"/>
                <w:lang w:eastAsia="en-US"/>
              </w:rPr>
              <w:t>Провести встречи с руководителями (представителями) религиозных организаций по вопросам совершенствования форм и методов профилактической работы среди верующих, в целях предотвращения использования религии в распространении идеологии терроризма.</w:t>
            </w:r>
          </w:p>
          <w:p w14:paraId="3A00AD75">
            <w:pPr>
              <w:widowControl w:val="0"/>
              <w:jc w:val="both"/>
              <w:rPr>
                <w:rFonts w:eastAsia="Calibri"/>
                <w:sz w:val="28"/>
                <w:szCs w:val="28"/>
                <w:lang w:eastAsia="en-US"/>
              </w:rPr>
            </w:pPr>
            <w:r>
              <w:rPr>
                <w:sz w:val="28"/>
                <w:szCs w:val="28"/>
              </w:rPr>
              <w:t>Информацию направить секретарю АТК АМР.</w:t>
            </w:r>
          </w:p>
        </w:tc>
        <w:tc>
          <w:tcPr>
            <w:tcW w:w="4110" w:type="dxa"/>
            <w:tcBorders>
              <w:top w:val="single" w:color="000000" w:sz="4" w:space="0"/>
              <w:left w:val="single" w:color="000000" w:sz="4" w:space="0"/>
              <w:bottom w:val="single" w:color="000000" w:sz="4" w:space="0"/>
              <w:right w:val="single" w:color="000000" w:sz="4" w:space="0"/>
            </w:tcBorders>
          </w:tcPr>
          <w:p w14:paraId="56ED4559">
            <w:pPr>
              <w:widowControl w:val="0"/>
              <w:rPr>
                <w:sz w:val="28"/>
                <w:szCs w:val="24"/>
              </w:rPr>
            </w:pPr>
            <w:r>
              <w:rPr>
                <w:sz w:val="28"/>
                <w:szCs w:val="24"/>
              </w:rPr>
              <w:t>Заместитель Главы АМР – Председатель КС</w:t>
            </w:r>
          </w:p>
          <w:p w14:paraId="343CCFA5">
            <w:pPr>
              <w:widowControl w:val="0"/>
              <w:rPr>
                <w:sz w:val="28"/>
                <w:szCs w:val="24"/>
              </w:rPr>
            </w:pPr>
            <w:r>
              <w:rPr>
                <w:sz w:val="28"/>
                <w:szCs w:val="24"/>
              </w:rPr>
              <w:t xml:space="preserve">(Ямалиев И.И.) </w:t>
            </w:r>
          </w:p>
          <w:p w14:paraId="626D5134">
            <w:pPr>
              <w:widowControl w:val="0"/>
              <w:jc w:val="both"/>
              <w:rPr>
                <w:rFonts w:eastAsia="Calibri"/>
                <w:sz w:val="28"/>
                <w:szCs w:val="28"/>
                <w:lang w:eastAsia="en-US"/>
              </w:rPr>
            </w:pPr>
          </w:p>
        </w:tc>
        <w:tc>
          <w:tcPr>
            <w:tcW w:w="2128" w:type="dxa"/>
            <w:tcBorders>
              <w:top w:val="single" w:color="000000" w:sz="4" w:space="0"/>
              <w:left w:val="single" w:color="000000" w:sz="4" w:space="0"/>
              <w:bottom w:val="single" w:color="000000" w:sz="4" w:space="0"/>
              <w:right w:val="single" w:color="000000" w:sz="4" w:space="0"/>
            </w:tcBorders>
          </w:tcPr>
          <w:p w14:paraId="4B1E19EC">
            <w:pPr>
              <w:widowControl w:val="0"/>
              <w:jc w:val="center"/>
              <w:rPr>
                <w:sz w:val="28"/>
              </w:rPr>
            </w:pPr>
            <w:r>
              <w:rPr>
                <w:sz w:val="28"/>
              </w:rPr>
              <w:t>До 01.06.2025</w:t>
            </w:r>
          </w:p>
          <w:p w14:paraId="5F3A16CE">
            <w:pPr>
              <w:widowControl w:val="0"/>
              <w:rPr>
                <w:rFonts w:eastAsia="Calibri"/>
                <w:sz w:val="28"/>
                <w:szCs w:val="28"/>
                <w:lang w:eastAsia="en-US"/>
              </w:rPr>
            </w:pPr>
            <w:r>
              <w:rPr>
                <w:sz w:val="28"/>
              </w:rPr>
              <w:t xml:space="preserve"> До 01.11.2025</w:t>
            </w:r>
          </w:p>
        </w:tc>
        <w:tc>
          <w:tcPr>
            <w:tcW w:w="1984" w:type="dxa"/>
            <w:tcBorders>
              <w:top w:val="single" w:color="000000" w:sz="4" w:space="0"/>
              <w:left w:val="single" w:color="000000" w:sz="4" w:space="0"/>
              <w:bottom w:val="single" w:color="000000" w:sz="4" w:space="0"/>
              <w:right w:val="single" w:color="000000" w:sz="4" w:space="0"/>
            </w:tcBorders>
          </w:tcPr>
          <w:p w14:paraId="10EEC489">
            <w:pPr>
              <w:widowControl w:val="0"/>
              <w:shd w:val="clear" w:color="auto" w:fill="FFFFFF"/>
              <w:spacing w:line="322" w:lineRule="exact"/>
              <w:ind w:left="13" w:right="211"/>
              <w:jc w:val="center"/>
              <w:rPr>
                <w:spacing w:val="-3"/>
                <w:sz w:val="28"/>
                <w:szCs w:val="28"/>
              </w:rPr>
            </w:pPr>
          </w:p>
        </w:tc>
      </w:tr>
      <w:tr w14:paraId="58C13949">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078AD54A">
            <w:pPr>
              <w:widowControl w:val="0"/>
              <w:ind w:left="-112" w:right="-109"/>
              <w:jc w:val="center"/>
              <w:rPr>
                <w:sz w:val="28"/>
                <w:szCs w:val="28"/>
              </w:rPr>
            </w:pPr>
            <w:r>
              <w:rPr>
                <w:sz w:val="28"/>
                <w:szCs w:val="28"/>
              </w:rPr>
              <w:t>11.10.</w:t>
            </w:r>
          </w:p>
        </w:tc>
        <w:tc>
          <w:tcPr>
            <w:tcW w:w="6378" w:type="dxa"/>
            <w:tcBorders>
              <w:top w:val="single" w:color="000000" w:sz="4" w:space="0"/>
              <w:left w:val="single" w:color="000000" w:sz="4" w:space="0"/>
              <w:bottom w:val="single" w:color="000000" w:sz="4" w:space="0"/>
              <w:right w:val="single" w:color="000000" w:sz="4" w:space="0"/>
            </w:tcBorders>
          </w:tcPr>
          <w:p w14:paraId="6A0EA26E">
            <w:pPr>
              <w:widowControl w:val="0"/>
              <w:jc w:val="both"/>
              <w:rPr>
                <w:sz w:val="28"/>
                <w:szCs w:val="28"/>
                <w:lang w:eastAsia="en-US"/>
              </w:rPr>
            </w:pPr>
            <w:r>
              <w:rPr>
                <w:sz w:val="28"/>
                <w:szCs w:val="28"/>
                <w:lang w:eastAsia="en-US"/>
              </w:rPr>
              <w:t>Обновить антитеррористические, агитационно-пропагандистские материалы на информационных уголках и стендах, расположенных в учреждениях и организация города.</w:t>
            </w:r>
          </w:p>
          <w:p w14:paraId="185720AC">
            <w:pPr>
              <w:widowControl w:val="0"/>
              <w:jc w:val="both"/>
              <w:rPr>
                <w:sz w:val="28"/>
                <w:szCs w:val="28"/>
                <w:lang w:eastAsia="en-US"/>
              </w:rPr>
            </w:pPr>
          </w:p>
          <w:p w14:paraId="77151E5C">
            <w:pPr>
              <w:widowControl w:val="0"/>
              <w:jc w:val="both"/>
              <w:rPr>
                <w:sz w:val="28"/>
                <w:szCs w:val="28"/>
                <w:lang w:eastAsia="en-US"/>
              </w:rPr>
            </w:pPr>
          </w:p>
          <w:p w14:paraId="09BD591A">
            <w:pPr>
              <w:widowControl w:val="0"/>
              <w:jc w:val="both"/>
              <w:rPr>
                <w:sz w:val="28"/>
                <w:szCs w:val="28"/>
                <w:lang w:eastAsia="en-US"/>
              </w:rPr>
            </w:pPr>
          </w:p>
          <w:p w14:paraId="2CC4C94A">
            <w:pPr>
              <w:widowControl w:val="0"/>
              <w:jc w:val="both"/>
              <w:rPr>
                <w:sz w:val="28"/>
                <w:szCs w:val="28"/>
                <w:lang w:eastAsia="en-US"/>
              </w:rPr>
            </w:pPr>
          </w:p>
          <w:p w14:paraId="03357B8C">
            <w:pPr>
              <w:widowControl w:val="0"/>
              <w:jc w:val="both"/>
              <w:rPr>
                <w:sz w:val="28"/>
                <w:szCs w:val="28"/>
                <w:lang w:eastAsia="en-US"/>
              </w:rPr>
            </w:pPr>
          </w:p>
          <w:p w14:paraId="60601771">
            <w:pPr>
              <w:widowControl w:val="0"/>
              <w:jc w:val="both"/>
              <w:rPr>
                <w:rFonts w:eastAsia="Calibri"/>
                <w:sz w:val="28"/>
                <w:szCs w:val="28"/>
                <w:lang w:eastAsia="en-US"/>
              </w:rPr>
            </w:pPr>
            <w:r>
              <w:rPr>
                <w:rFonts w:eastAsia="Calibri"/>
                <w:sz w:val="28"/>
                <w:szCs w:val="28"/>
              </w:rPr>
              <w:t>Информацию с приложением фото предоставить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07A5D129">
            <w:pPr>
              <w:pStyle w:val="57"/>
              <w:widowControl w:val="0"/>
              <w:jc w:val="both"/>
              <w:rPr>
                <w:color w:val="auto"/>
                <w:sz w:val="28"/>
                <w:szCs w:val="28"/>
              </w:rPr>
            </w:pPr>
            <w:r>
              <w:rPr>
                <w:color w:val="auto"/>
                <w:sz w:val="28"/>
                <w:szCs w:val="28"/>
              </w:rPr>
              <w:t>РИК - руководитель ИПГ</w:t>
            </w:r>
          </w:p>
          <w:p w14:paraId="6DE7BB2C">
            <w:pPr>
              <w:pStyle w:val="57"/>
              <w:widowControl w:val="0"/>
              <w:jc w:val="both"/>
              <w:rPr>
                <w:color w:val="auto"/>
                <w:sz w:val="28"/>
                <w:szCs w:val="28"/>
              </w:rPr>
            </w:pPr>
            <w:r>
              <w:rPr>
                <w:color w:val="auto"/>
                <w:sz w:val="28"/>
                <w:szCs w:val="28"/>
              </w:rPr>
              <w:t>(Салихов И.Х.)</w:t>
            </w:r>
          </w:p>
          <w:p w14:paraId="53BA9BEB">
            <w:pPr>
              <w:widowControl w:val="0"/>
              <w:rPr>
                <w:sz w:val="28"/>
                <w:szCs w:val="24"/>
              </w:rPr>
            </w:pPr>
            <w:r>
              <w:rPr>
                <w:sz w:val="28"/>
                <w:szCs w:val="24"/>
              </w:rPr>
              <w:t xml:space="preserve">Заместитель РИК АМР – руководитель МРГ </w:t>
            </w:r>
          </w:p>
          <w:p w14:paraId="53B2C782">
            <w:pPr>
              <w:widowControl w:val="0"/>
              <w:rPr>
                <w:sz w:val="28"/>
                <w:szCs w:val="28"/>
              </w:rPr>
            </w:pPr>
            <w:r>
              <w:rPr>
                <w:sz w:val="28"/>
                <w:szCs w:val="24"/>
              </w:rPr>
              <w:t>(Бадахшин Р.Н.)</w:t>
            </w:r>
            <w:r>
              <w:rPr>
                <w:sz w:val="28"/>
                <w:szCs w:val="28"/>
              </w:rPr>
              <w:t xml:space="preserve"> </w:t>
            </w:r>
          </w:p>
          <w:p w14:paraId="30E39C9C">
            <w:pPr>
              <w:widowControl w:val="0"/>
              <w:rPr>
                <w:sz w:val="28"/>
                <w:szCs w:val="28"/>
              </w:rPr>
            </w:pPr>
            <w:r>
              <w:rPr>
                <w:sz w:val="28"/>
                <w:szCs w:val="28"/>
              </w:rPr>
              <w:t xml:space="preserve">Начальник отдела социального развития ИК АМР РТ </w:t>
            </w:r>
          </w:p>
          <w:p w14:paraId="020BC6F2">
            <w:pPr>
              <w:widowControl w:val="0"/>
              <w:rPr>
                <w:sz w:val="28"/>
                <w:szCs w:val="28"/>
              </w:rPr>
            </w:pPr>
            <w:r>
              <w:rPr>
                <w:sz w:val="28"/>
                <w:szCs w:val="28"/>
              </w:rPr>
              <w:t>(Закирова Э.М.)</w:t>
            </w:r>
          </w:p>
          <w:p w14:paraId="1C4B9183">
            <w:pPr>
              <w:pStyle w:val="57"/>
              <w:widowControl w:val="0"/>
              <w:jc w:val="both"/>
              <w:rPr>
                <w:rFonts w:eastAsia="Calibri"/>
                <w:sz w:val="28"/>
                <w:szCs w:val="28"/>
                <w:lang w:eastAsia="en-US"/>
              </w:rPr>
            </w:pPr>
            <w:r>
              <w:rPr>
                <w:sz w:val="28"/>
                <w:szCs w:val="28"/>
              </w:rPr>
              <w:t>Начальник МКУ «Управление образования» (Сафиуллина В.Г.)</w:t>
            </w:r>
          </w:p>
        </w:tc>
        <w:tc>
          <w:tcPr>
            <w:tcW w:w="2128" w:type="dxa"/>
            <w:tcBorders>
              <w:top w:val="single" w:color="000000" w:sz="4" w:space="0"/>
              <w:left w:val="single" w:color="000000" w:sz="4" w:space="0"/>
              <w:bottom w:val="single" w:color="000000" w:sz="4" w:space="0"/>
              <w:right w:val="single" w:color="000000" w:sz="4" w:space="0"/>
            </w:tcBorders>
          </w:tcPr>
          <w:p w14:paraId="084861D5">
            <w:pPr>
              <w:widowControl w:val="0"/>
              <w:rPr>
                <w:rFonts w:eastAsia="Calibri"/>
                <w:sz w:val="28"/>
                <w:szCs w:val="28"/>
                <w:lang w:eastAsia="en-US"/>
              </w:rPr>
            </w:pPr>
            <w:r>
              <w:rPr>
                <w:rFonts w:eastAsia="Calibri"/>
                <w:sz w:val="28"/>
                <w:szCs w:val="28"/>
                <w:lang w:eastAsia="en-US"/>
              </w:rPr>
              <w:t>До 01.03.2025</w:t>
            </w:r>
          </w:p>
        </w:tc>
        <w:tc>
          <w:tcPr>
            <w:tcW w:w="1984" w:type="dxa"/>
            <w:tcBorders>
              <w:top w:val="single" w:color="000000" w:sz="4" w:space="0"/>
              <w:left w:val="single" w:color="000000" w:sz="4" w:space="0"/>
              <w:bottom w:val="single" w:color="000000" w:sz="4" w:space="0"/>
              <w:right w:val="single" w:color="000000" w:sz="4" w:space="0"/>
            </w:tcBorders>
          </w:tcPr>
          <w:p w14:paraId="545A427D">
            <w:pPr>
              <w:widowControl w:val="0"/>
              <w:shd w:val="clear" w:color="auto" w:fill="FFFFFF"/>
              <w:spacing w:line="322" w:lineRule="exact"/>
              <w:ind w:left="13" w:right="211"/>
              <w:jc w:val="center"/>
              <w:rPr>
                <w:spacing w:val="-3"/>
                <w:sz w:val="28"/>
                <w:szCs w:val="28"/>
              </w:rPr>
            </w:pPr>
          </w:p>
        </w:tc>
      </w:tr>
    </w:tbl>
    <w:p w14:paraId="331308BD">
      <w:pPr>
        <w:tabs>
          <w:tab w:val="left" w:pos="1076"/>
        </w:tabs>
        <w:jc w:val="center"/>
        <w:rPr>
          <w:sz w:val="28"/>
          <w:szCs w:val="28"/>
        </w:rPr>
      </w:pPr>
    </w:p>
    <w:p w14:paraId="516E6961">
      <w:pPr>
        <w:tabs>
          <w:tab w:val="left" w:pos="1076"/>
        </w:tabs>
        <w:jc w:val="center"/>
        <w:rPr>
          <w:sz w:val="28"/>
          <w:szCs w:val="28"/>
        </w:rPr>
      </w:pPr>
      <w:r>
        <w:rPr>
          <w:sz w:val="28"/>
          <w:szCs w:val="28"/>
        </w:rPr>
        <w:t>12. Мероприятия АТК АМР по повышению уровня профессионализма участников антитеррористической деятельности.</w:t>
      </w:r>
    </w:p>
    <w:p w14:paraId="71155EF2">
      <w:pPr>
        <w:tabs>
          <w:tab w:val="left" w:pos="1076"/>
        </w:tabs>
        <w:jc w:val="center"/>
        <w:rPr>
          <w:sz w:val="28"/>
          <w:szCs w:val="28"/>
        </w:rPr>
      </w:pPr>
    </w:p>
    <w:tbl>
      <w:tblPr>
        <w:tblStyle w:val="8"/>
        <w:tblW w:w="15451" w:type="dxa"/>
        <w:tblInd w:w="-5" w:type="dxa"/>
        <w:tblLayout w:type="fixed"/>
        <w:tblCellMar>
          <w:top w:w="0" w:type="dxa"/>
          <w:left w:w="108" w:type="dxa"/>
          <w:bottom w:w="0" w:type="dxa"/>
          <w:right w:w="108" w:type="dxa"/>
        </w:tblCellMar>
      </w:tblPr>
      <w:tblGrid>
        <w:gridCol w:w="851"/>
        <w:gridCol w:w="6378"/>
        <w:gridCol w:w="4110"/>
        <w:gridCol w:w="2128"/>
        <w:gridCol w:w="1984"/>
      </w:tblGrid>
      <w:tr w14:paraId="05F963AE">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214F00FC">
            <w:pPr>
              <w:widowControl w:val="0"/>
              <w:jc w:val="center"/>
              <w:rPr>
                <w:sz w:val="28"/>
                <w:szCs w:val="28"/>
              </w:rPr>
            </w:pPr>
            <w:r>
              <w:rPr>
                <w:sz w:val="28"/>
                <w:szCs w:val="28"/>
              </w:rPr>
              <w:t>№</w:t>
            </w:r>
          </w:p>
          <w:p w14:paraId="64EF78F1">
            <w:pPr>
              <w:widowControl w:val="0"/>
              <w:jc w:val="center"/>
              <w:rPr>
                <w:sz w:val="28"/>
                <w:szCs w:val="28"/>
              </w:rPr>
            </w:pPr>
            <w:r>
              <w:rPr>
                <w:sz w:val="28"/>
                <w:szCs w:val="28"/>
              </w:rPr>
              <w:t>пп</w:t>
            </w:r>
          </w:p>
        </w:tc>
        <w:tc>
          <w:tcPr>
            <w:tcW w:w="6378" w:type="dxa"/>
            <w:tcBorders>
              <w:top w:val="single" w:color="000000" w:sz="4" w:space="0"/>
              <w:left w:val="single" w:color="000000" w:sz="4" w:space="0"/>
              <w:bottom w:val="single" w:color="000000" w:sz="4" w:space="0"/>
              <w:right w:val="single" w:color="000000" w:sz="4" w:space="0"/>
            </w:tcBorders>
          </w:tcPr>
          <w:p w14:paraId="3C08FAE6">
            <w:pPr>
              <w:widowControl w:val="0"/>
              <w:jc w:val="center"/>
              <w:rPr>
                <w:sz w:val="28"/>
                <w:szCs w:val="28"/>
              </w:rPr>
            </w:pPr>
            <w:r>
              <w:rPr>
                <w:sz w:val="28"/>
                <w:szCs w:val="28"/>
              </w:rPr>
              <w:t>Мероприятия</w:t>
            </w:r>
          </w:p>
        </w:tc>
        <w:tc>
          <w:tcPr>
            <w:tcW w:w="4110" w:type="dxa"/>
            <w:tcBorders>
              <w:top w:val="single" w:color="000000" w:sz="4" w:space="0"/>
              <w:left w:val="single" w:color="000000" w:sz="4" w:space="0"/>
              <w:bottom w:val="single" w:color="000000" w:sz="4" w:space="0"/>
              <w:right w:val="single" w:color="000000" w:sz="4" w:space="0"/>
            </w:tcBorders>
          </w:tcPr>
          <w:p w14:paraId="6B8F0A0E">
            <w:pPr>
              <w:widowControl w:val="0"/>
              <w:jc w:val="center"/>
              <w:rPr>
                <w:sz w:val="28"/>
                <w:szCs w:val="28"/>
              </w:rPr>
            </w:pPr>
            <w:r>
              <w:rPr>
                <w:sz w:val="28"/>
                <w:szCs w:val="28"/>
              </w:rPr>
              <w:t xml:space="preserve">Ответственные </w:t>
            </w:r>
          </w:p>
          <w:p w14:paraId="02ABD3E8">
            <w:pPr>
              <w:widowControl w:val="0"/>
              <w:jc w:val="center"/>
              <w:rPr>
                <w:sz w:val="28"/>
                <w:szCs w:val="28"/>
              </w:rPr>
            </w:pPr>
            <w:r>
              <w:rPr>
                <w:sz w:val="28"/>
                <w:szCs w:val="28"/>
              </w:rPr>
              <w:t>исполнители</w:t>
            </w:r>
          </w:p>
        </w:tc>
        <w:tc>
          <w:tcPr>
            <w:tcW w:w="2128" w:type="dxa"/>
            <w:tcBorders>
              <w:top w:val="single" w:color="000000" w:sz="4" w:space="0"/>
              <w:left w:val="single" w:color="000000" w:sz="4" w:space="0"/>
              <w:bottom w:val="single" w:color="000000" w:sz="4" w:space="0"/>
              <w:right w:val="single" w:color="000000" w:sz="4" w:space="0"/>
            </w:tcBorders>
          </w:tcPr>
          <w:p w14:paraId="06432EB2">
            <w:pPr>
              <w:widowControl w:val="0"/>
              <w:jc w:val="center"/>
              <w:rPr>
                <w:sz w:val="28"/>
                <w:szCs w:val="28"/>
              </w:rPr>
            </w:pPr>
            <w:r>
              <w:rPr>
                <w:sz w:val="28"/>
                <w:szCs w:val="28"/>
              </w:rPr>
              <w:t>Срок исполнения</w:t>
            </w:r>
          </w:p>
        </w:tc>
        <w:tc>
          <w:tcPr>
            <w:tcW w:w="1984" w:type="dxa"/>
            <w:tcBorders>
              <w:top w:val="single" w:color="000000" w:sz="4" w:space="0"/>
              <w:left w:val="single" w:color="000000" w:sz="4" w:space="0"/>
              <w:bottom w:val="single" w:color="000000" w:sz="4" w:space="0"/>
              <w:right w:val="single" w:color="000000" w:sz="4" w:space="0"/>
            </w:tcBorders>
          </w:tcPr>
          <w:p w14:paraId="6F1CB3F7">
            <w:pPr>
              <w:widowControl w:val="0"/>
              <w:jc w:val="center"/>
              <w:rPr>
                <w:sz w:val="28"/>
                <w:szCs w:val="28"/>
              </w:rPr>
            </w:pPr>
            <w:r>
              <w:rPr>
                <w:sz w:val="28"/>
                <w:szCs w:val="28"/>
              </w:rPr>
              <w:t>Отметка об исполнении</w:t>
            </w:r>
          </w:p>
        </w:tc>
      </w:tr>
      <w:tr w14:paraId="2F11656E">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6289D4F8">
            <w:pPr>
              <w:widowControl w:val="0"/>
              <w:ind w:left="-112" w:right="-109"/>
              <w:jc w:val="center"/>
              <w:rPr>
                <w:sz w:val="28"/>
                <w:szCs w:val="28"/>
              </w:rPr>
            </w:pPr>
            <w:r>
              <w:rPr>
                <w:sz w:val="28"/>
                <w:szCs w:val="28"/>
              </w:rPr>
              <w:t>12.1.</w:t>
            </w:r>
          </w:p>
        </w:tc>
        <w:tc>
          <w:tcPr>
            <w:tcW w:w="6378" w:type="dxa"/>
            <w:tcBorders>
              <w:top w:val="single" w:color="000000" w:sz="4" w:space="0"/>
              <w:left w:val="single" w:color="000000" w:sz="4" w:space="0"/>
              <w:bottom w:val="single" w:color="000000" w:sz="4" w:space="0"/>
              <w:right w:val="single" w:color="000000" w:sz="4" w:space="0"/>
            </w:tcBorders>
          </w:tcPr>
          <w:p w14:paraId="355A9DB9">
            <w:pPr>
              <w:widowControl w:val="0"/>
              <w:jc w:val="both"/>
              <w:rPr>
                <w:sz w:val="28"/>
                <w:szCs w:val="28"/>
              </w:rPr>
            </w:pPr>
            <w:r>
              <w:rPr>
                <w:sz w:val="28"/>
                <w:szCs w:val="28"/>
              </w:rPr>
              <w:t>Закрепить в обязанности заместителя</w:t>
            </w:r>
            <w:r>
              <w:rPr>
                <w:sz w:val="28"/>
                <w:szCs w:val="24"/>
              </w:rPr>
              <w:t xml:space="preserve"> руководителя ИК АМР – руководителя МРГ (постановлением РИКа)</w:t>
            </w:r>
            <w:r>
              <w:rPr>
                <w:sz w:val="28"/>
                <w:szCs w:val="28"/>
              </w:rPr>
              <w:t>, ответственность по направлению профилактики терроризма, проведение внутренних обучений должностных лиц, независимо от направления их деятельности (ПР-234 от 21.10.2022).</w:t>
            </w:r>
          </w:p>
          <w:p w14:paraId="3CB9EFA3">
            <w:pPr>
              <w:widowControl w:val="0"/>
              <w:jc w:val="both"/>
              <w:rPr>
                <w:sz w:val="28"/>
                <w:szCs w:val="28"/>
              </w:rPr>
            </w:pPr>
            <w:r>
              <w:rPr>
                <w:sz w:val="28"/>
                <w:szCs w:val="28"/>
              </w:rPr>
              <w:t>Копию документа направить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5A4A4E42">
            <w:pPr>
              <w:widowControl w:val="0"/>
              <w:contextualSpacing/>
              <w:rPr>
                <w:sz w:val="28"/>
                <w:szCs w:val="28"/>
              </w:rPr>
            </w:pPr>
            <w:r>
              <w:rPr>
                <w:sz w:val="28"/>
                <w:szCs w:val="28"/>
              </w:rPr>
              <w:t>Начальник отдела кадров ИК</w:t>
            </w:r>
          </w:p>
          <w:p w14:paraId="105A4676">
            <w:pPr>
              <w:widowControl w:val="0"/>
              <w:contextualSpacing/>
              <w:rPr>
                <w:sz w:val="28"/>
                <w:szCs w:val="28"/>
              </w:rPr>
            </w:pPr>
            <w:r>
              <w:rPr>
                <w:sz w:val="28"/>
                <w:szCs w:val="28"/>
              </w:rPr>
              <w:t>(Михайлова С.С.)</w:t>
            </w:r>
          </w:p>
        </w:tc>
        <w:tc>
          <w:tcPr>
            <w:tcW w:w="2128" w:type="dxa"/>
            <w:tcBorders>
              <w:top w:val="single" w:color="000000" w:sz="4" w:space="0"/>
              <w:left w:val="single" w:color="000000" w:sz="4" w:space="0"/>
              <w:bottom w:val="single" w:color="000000" w:sz="4" w:space="0"/>
              <w:right w:val="single" w:color="000000" w:sz="4" w:space="0"/>
            </w:tcBorders>
          </w:tcPr>
          <w:p w14:paraId="06175AE0">
            <w:pPr>
              <w:widowControl w:val="0"/>
              <w:contextualSpacing/>
              <w:jc w:val="center"/>
              <w:rPr>
                <w:sz w:val="28"/>
                <w:szCs w:val="28"/>
              </w:rPr>
            </w:pPr>
            <w:r>
              <w:rPr>
                <w:sz w:val="28"/>
                <w:szCs w:val="28"/>
              </w:rPr>
              <w:t>До 01.02.2025</w:t>
            </w:r>
          </w:p>
        </w:tc>
        <w:tc>
          <w:tcPr>
            <w:tcW w:w="1984" w:type="dxa"/>
            <w:tcBorders>
              <w:top w:val="single" w:color="000000" w:sz="4" w:space="0"/>
              <w:left w:val="single" w:color="000000" w:sz="4" w:space="0"/>
              <w:bottom w:val="single" w:color="000000" w:sz="4" w:space="0"/>
              <w:right w:val="single" w:color="000000" w:sz="4" w:space="0"/>
            </w:tcBorders>
          </w:tcPr>
          <w:p w14:paraId="195E3B7D">
            <w:pPr>
              <w:widowControl w:val="0"/>
              <w:jc w:val="center"/>
              <w:rPr>
                <w:sz w:val="28"/>
                <w:szCs w:val="28"/>
              </w:rPr>
            </w:pPr>
          </w:p>
        </w:tc>
      </w:tr>
      <w:tr w14:paraId="7944886F">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047B35A7">
            <w:pPr>
              <w:widowControl w:val="0"/>
              <w:ind w:left="-112" w:right="-109"/>
              <w:jc w:val="center"/>
              <w:rPr>
                <w:sz w:val="28"/>
                <w:szCs w:val="28"/>
              </w:rPr>
            </w:pPr>
            <w:r>
              <w:rPr>
                <w:sz w:val="28"/>
                <w:szCs w:val="28"/>
              </w:rPr>
              <w:t>12.2.</w:t>
            </w:r>
          </w:p>
        </w:tc>
        <w:tc>
          <w:tcPr>
            <w:tcW w:w="6378" w:type="dxa"/>
            <w:tcBorders>
              <w:top w:val="single" w:color="000000" w:sz="4" w:space="0"/>
              <w:left w:val="single" w:color="000000" w:sz="4" w:space="0"/>
              <w:bottom w:val="single" w:color="000000" w:sz="4" w:space="0"/>
              <w:right w:val="single" w:color="000000" w:sz="4" w:space="0"/>
            </w:tcBorders>
            <w:shd w:val="clear" w:color="auto" w:fill="auto"/>
          </w:tcPr>
          <w:p w14:paraId="402FE011">
            <w:pPr>
              <w:widowControl w:val="0"/>
              <w:jc w:val="both"/>
              <w:rPr>
                <w:sz w:val="28"/>
                <w:szCs w:val="28"/>
              </w:rPr>
            </w:pPr>
            <w:r>
              <w:rPr>
                <w:sz w:val="28"/>
                <w:szCs w:val="28"/>
              </w:rPr>
              <w:t xml:space="preserve">Сформировать, исходя из анализа списка муниципальных служащих, участвующих в рамках своих полномочий в профилактической работе, информацию о сотрудниках, подлежащих обучению в республиканских и федеральных учебных центрах, направить в аппарат АТК в РТ (ПР-234 от 21.10.2022). </w:t>
            </w:r>
          </w:p>
        </w:tc>
        <w:tc>
          <w:tcPr>
            <w:tcW w:w="4110" w:type="dxa"/>
            <w:tcBorders>
              <w:top w:val="single" w:color="000000" w:sz="4" w:space="0"/>
              <w:left w:val="single" w:color="000000" w:sz="4" w:space="0"/>
              <w:bottom w:val="single" w:color="000000" w:sz="4" w:space="0"/>
              <w:right w:val="single" w:color="000000" w:sz="4" w:space="0"/>
            </w:tcBorders>
          </w:tcPr>
          <w:p w14:paraId="01D6F395">
            <w:pPr>
              <w:widowControl w:val="0"/>
              <w:spacing w:line="322" w:lineRule="exact"/>
              <w:ind w:right="144" w:firstLine="5"/>
              <w:rPr>
                <w:sz w:val="28"/>
                <w:szCs w:val="28"/>
              </w:rPr>
            </w:pPr>
            <w:r>
              <w:rPr>
                <w:sz w:val="28"/>
                <w:szCs w:val="28"/>
              </w:rPr>
              <w:t>Секретарь АТК</w:t>
            </w:r>
          </w:p>
          <w:p w14:paraId="352323CA">
            <w:pPr>
              <w:widowControl w:val="0"/>
              <w:spacing w:line="322" w:lineRule="exact"/>
              <w:ind w:right="144" w:firstLine="5"/>
              <w:rPr>
                <w:rFonts w:eastAsia="Arial Unicode MS"/>
                <w:sz w:val="28"/>
                <w:szCs w:val="28"/>
              </w:rPr>
            </w:pPr>
            <w:r>
              <w:rPr>
                <w:sz w:val="28"/>
                <w:szCs w:val="28"/>
              </w:rPr>
              <w:t>(Халикова А.С.)</w:t>
            </w:r>
          </w:p>
        </w:tc>
        <w:tc>
          <w:tcPr>
            <w:tcW w:w="2128" w:type="dxa"/>
            <w:tcBorders>
              <w:top w:val="single" w:color="000000" w:sz="4" w:space="0"/>
              <w:left w:val="single" w:color="000000" w:sz="4" w:space="0"/>
              <w:bottom w:val="single" w:color="000000" w:sz="4" w:space="0"/>
              <w:right w:val="single" w:color="000000" w:sz="4" w:space="0"/>
            </w:tcBorders>
          </w:tcPr>
          <w:p w14:paraId="2A85154B">
            <w:pPr>
              <w:widowControl w:val="0"/>
              <w:spacing w:line="322" w:lineRule="exact"/>
              <w:ind w:left="34"/>
              <w:jc w:val="center"/>
              <w:rPr>
                <w:spacing w:val="-5"/>
                <w:sz w:val="28"/>
                <w:szCs w:val="28"/>
              </w:rPr>
            </w:pPr>
            <w:r>
              <w:rPr>
                <w:spacing w:val="-5"/>
                <w:sz w:val="28"/>
                <w:szCs w:val="28"/>
              </w:rPr>
              <w:t>До 10.12.2025</w:t>
            </w:r>
          </w:p>
        </w:tc>
        <w:tc>
          <w:tcPr>
            <w:tcW w:w="1984" w:type="dxa"/>
            <w:tcBorders>
              <w:top w:val="single" w:color="000000" w:sz="4" w:space="0"/>
              <w:left w:val="single" w:color="000000" w:sz="4" w:space="0"/>
              <w:bottom w:val="single" w:color="000000" w:sz="4" w:space="0"/>
              <w:right w:val="single" w:color="000000" w:sz="4" w:space="0"/>
            </w:tcBorders>
          </w:tcPr>
          <w:p w14:paraId="04D57D16">
            <w:pPr>
              <w:widowControl w:val="0"/>
              <w:jc w:val="center"/>
              <w:rPr>
                <w:sz w:val="28"/>
                <w:szCs w:val="28"/>
              </w:rPr>
            </w:pPr>
          </w:p>
        </w:tc>
      </w:tr>
      <w:tr w14:paraId="1CDDAD4E">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4FB6EEFF">
            <w:pPr>
              <w:widowControl w:val="0"/>
              <w:ind w:left="-112" w:right="-109"/>
              <w:jc w:val="center"/>
              <w:rPr>
                <w:sz w:val="28"/>
                <w:szCs w:val="28"/>
              </w:rPr>
            </w:pPr>
            <w:r>
              <w:rPr>
                <w:sz w:val="28"/>
                <w:szCs w:val="28"/>
              </w:rPr>
              <w:t>12.3.</w:t>
            </w:r>
          </w:p>
        </w:tc>
        <w:tc>
          <w:tcPr>
            <w:tcW w:w="6378" w:type="dxa"/>
            <w:tcBorders>
              <w:top w:val="single" w:color="000000" w:sz="4" w:space="0"/>
              <w:left w:val="single" w:color="000000" w:sz="4" w:space="0"/>
              <w:bottom w:val="single" w:color="000000" w:sz="4" w:space="0"/>
              <w:right w:val="single" w:color="000000" w:sz="4" w:space="0"/>
            </w:tcBorders>
          </w:tcPr>
          <w:p w14:paraId="1EB49B5A">
            <w:pPr>
              <w:pStyle w:val="58"/>
              <w:jc w:val="both"/>
              <w:rPr>
                <w:rFonts w:ascii="Times New Roman" w:hAnsi="Times New Roman" w:cs="Times New Roman"/>
                <w:sz w:val="28"/>
                <w:szCs w:val="28"/>
              </w:rPr>
            </w:pPr>
            <w:r>
              <w:rPr>
                <w:rFonts w:ascii="Times New Roman" w:hAnsi="Times New Roman" w:cs="Times New Roman"/>
                <w:sz w:val="28"/>
                <w:szCs w:val="28"/>
              </w:rPr>
              <w:t>Направить на обучение вновь принятых служащих, а также на повышение квалификации (не реже 1 раза в 3 года) муниципальных служащих, исполнение должностных полномочий которых связаны с профилактикой и противодействием терроризму, а также в сфере межнациональной и межконфессиональной политики.</w:t>
            </w:r>
          </w:p>
          <w:p w14:paraId="6B6F0854">
            <w:pPr>
              <w:pStyle w:val="58"/>
              <w:jc w:val="both"/>
              <w:rPr>
                <w:rFonts w:ascii="Times New Roman" w:hAnsi="Times New Roman" w:cs="Times New Roman"/>
                <w:sz w:val="28"/>
                <w:szCs w:val="28"/>
              </w:rPr>
            </w:pPr>
            <w:r>
              <w:rPr>
                <w:rFonts w:ascii="Times New Roman" w:hAnsi="Times New Roman" w:cs="Times New Roman"/>
                <w:sz w:val="28"/>
                <w:szCs w:val="28"/>
              </w:rPr>
              <w:t>Обобщенную информацию о прошедших обучение сотрудниках направить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48D5C89B">
            <w:pPr>
              <w:pStyle w:val="58"/>
              <w:rPr>
                <w:rFonts w:ascii="Times New Roman" w:hAnsi="Times New Roman" w:cs="Times New Roman"/>
                <w:sz w:val="28"/>
                <w:szCs w:val="28"/>
              </w:rPr>
            </w:pPr>
            <w:r>
              <w:rPr>
                <w:rFonts w:ascii="Times New Roman" w:hAnsi="Times New Roman" w:cs="Times New Roman"/>
                <w:sz w:val="28"/>
                <w:szCs w:val="28"/>
              </w:rPr>
              <w:t>Начальник отдела кадров ИК (Михайлова С.С.)</w:t>
            </w:r>
          </w:p>
        </w:tc>
        <w:tc>
          <w:tcPr>
            <w:tcW w:w="2128" w:type="dxa"/>
            <w:tcBorders>
              <w:top w:val="single" w:color="000000" w:sz="4" w:space="0"/>
              <w:left w:val="single" w:color="000000" w:sz="4" w:space="0"/>
              <w:bottom w:val="single" w:color="000000" w:sz="4" w:space="0"/>
              <w:right w:val="single" w:color="000000" w:sz="4" w:space="0"/>
            </w:tcBorders>
          </w:tcPr>
          <w:p w14:paraId="61D3435B">
            <w:pPr>
              <w:widowControl w:val="0"/>
              <w:jc w:val="center"/>
              <w:rPr>
                <w:sz w:val="28"/>
                <w:szCs w:val="28"/>
              </w:rPr>
            </w:pPr>
            <w:r>
              <w:rPr>
                <w:sz w:val="28"/>
                <w:szCs w:val="28"/>
              </w:rPr>
              <w:t>До 01.06.2025</w:t>
            </w:r>
          </w:p>
          <w:p w14:paraId="5F616032">
            <w:pPr>
              <w:widowControl w:val="0"/>
              <w:jc w:val="center"/>
              <w:rPr>
                <w:sz w:val="28"/>
                <w:szCs w:val="28"/>
              </w:rPr>
            </w:pPr>
            <w:r>
              <w:rPr>
                <w:sz w:val="28"/>
                <w:szCs w:val="28"/>
              </w:rPr>
              <w:t>До 15.12.2025</w:t>
            </w:r>
          </w:p>
          <w:p w14:paraId="10F5F2C0">
            <w:pPr>
              <w:pStyle w:val="58"/>
              <w:rPr>
                <w:rFonts w:ascii="Times New Roman" w:hAnsi="Times New Roman" w:cs="Times New Roman"/>
                <w:sz w:val="28"/>
                <w:szCs w:val="28"/>
              </w:rPr>
            </w:pPr>
          </w:p>
        </w:tc>
        <w:tc>
          <w:tcPr>
            <w:tcW w:w="1984" w:type="dxa"/>
            <w:tcBorders>
              <w:top w:val="single" w:color="000000" w:sz="4" w:space="0"/>
              <w:left w:val="single" w:color="000000" w:sz="4" w:space="0"/>
              <w:bottom w:val="single" w:color="000000" w:sz="4" w:space="0"/>
              <w:right w:val="single" w:color="000000" w:sz="4" w:space="0"/>
            </w:tcBorders>
          </w:tcPr>
          <w:p w14:paraId="70DE5706">
            <w:pPr>
              <w:widowControl w:val="0"/>
              <w:jc w:val="center"/>
              <w:rPr>
                <w:sz w:val="28"/>
                <w:szCs w:val="28"/>
              </w:rPr>
            </w:pPr>
          </w:p>
        </w:tc>
      </w:tr>
      <w:tr w14:paraId="0D110AA6">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1683970C">
            <w:pPr>
              <w:widowControl w:val="0"/>
              <w:contextualSpacing/>
              <w:jc w:val="center"/>
              <w:rPr>
                <w:sz w:val="28"/>
                <w:szCs w:val="28"/>
              </w:rPr>
            </w:pPr>
            <w:r>
              <w:rPr>
                <w:sz w:val="28"/>
                <w:szCs w:val="28"/>
              </w:rPr>
              <w:t>12.4.</w:t>
            </w:r>
          </w:p>
        </w:tc>
        <w:tc>
          <w:tcPr>
            <w:tcW w:w="6378" w:type="dxa"/>
            <w:tcBorders>
              <w:top w:val="single" w:color="000000" w:sz="4" w:space="0"/>
              <w:left w:val="single" w:color="000000" w:sz="4" w:space="0"/>
              <w:bottom w:val="single" w:color="000000" w:sz="4" w:space="0"/>
              <w:right w:val="single" w:color="000000" w:sz="4" w:space="0"/>
            </w:tcBorders>
          </w:tcPr>
          <w:p w14:paraId="2206E484">
            <w:pPr>
              <w:widowControl w:val="0"/>
              <w:jc w:val="both"/>
              <w:rPr>
                <w:rFonts w:eastAsia="Calibri"/>
                <w:sz w:val="28"/>
                <w:szCs w:val="28"/>
                <w:lang w:eastAsia="en-US"/>
              </w:rPr>
            </w:pPr>
            <w:r>
              <w:rPr>
                <w:rFonts w:eastAsia="Calibri"/>
                <w:sz w:val="28"/>
                <w:szCs w:val="28"/>
                <w:lang w:eastAsia="en-US"/>
              </w:rPr>
              <w:t>Направить на обучение, курсы повышения квалификации, психологов образовательных учреждений муниципального района.</w:t>
            </w:r>
          </w:p>
          <w:p w14:paraId="2049200F">
            <w:pPr>
              <w:widowControl w:val="0"/>
              <w:jc w:val="both"/>
              <w:rPr>
                <w:rFonts w:eastAsia="Calibri"/>
                <w:sz w:val="28"/>
                <w:szCs w:val="28"/>
                <w:lang w:eastAsia="en-US"/>
              </w:rPr>
            </w:pPr>
            <w:r>
              <w:rPr>
                <w:rFonts w:eastAsia="Calibri"/>
                <w:sz w:val="28"/>
                <w:szCs w:val="28"/>
                <w:lang w:eastAsia="en-US"/>
              </w:rPr>
              <w:t>Информацию направить в АТК АМР.</w:t>
            </w:r>
          </w:p>
        </w:tc>
        <w:tc>
          <w:tcPr>
            <w:tcW w:w="4110" w:type="dxa"/>
            <w:tcBorders>
              <w:top w:val="single" w:color="000000" w:sz="4" w:space="0"/>
              <w:left w:val="single" w:color="000000" w:sz="4" w:space="0"/>
              <w:bottom w:val="single" w:color="000000" w:sz="4" w:space="0"/>
              <w:right w:val="single" w:color="000000" w:sz="4" w:space="0"/>
            </w:tcBorders>
          </w:tcPr>
          <w:p w14:paraId="05C461B5">
            <w:pPr>
              <w:pStyle w:val="57"/>
              <w:widowControl w:val="0"/>
              <w:jc w:val="both"/>
              <w:rPr>
                <w:sz w:val="28"/>
                <w:szCs w:val="28"/>
              </w:rPr>
            </w:pPr>
            <w:r>
              <w:rPr>
                <w:sz w:val="28"/>
                <w:szCs w:val="28"/>
              </w:rPr>
              <w:t>Начальник МКУ «Управление образования» (Сафиуллина В.Г.)</w:t>
            </w:r>
          </w:p>
          <w:p w14:paraId="20B8B485">
            <w:pPr>
              <w:widowControl w:val="0"/>
              <w:rPr>
                <w:rFonts w:eastAsia="Calibri"/>
                <w:sz w:val="28"/>
                <w:szCs w:val="28"/>
                <w:lang w:eastAsia="en-US"/>
              </w:rPr>
            </w:pPr>
            <w:r>
              <w:rPr>
                <w:sz w:val="28"/>
                <w:szCs w:val="28"/>
              </w:rPr>
              <w:t xml:space="preserve">Главный муниципальный психолог </w:t>
            </w:r>
          </w:p>
        </w:tc>
        <w:tc>
          <w:tcPr>
            <w:tcW w:w="2128" w:type="dxa"/>
            <w:tcBorders>
              <w:top w:val="single" w:color="000000" w:sz="4" w:space="0"/>
              <w:left w:val="single" w:color="000000" w:sz="4" w:space="0"/>
              <w:bottom w:val="single" w:color="000000" w:sz="4" w:space="0"/>
              <w:right w:val="single" w:color="000000" w:sz="4" w:space="0"/>
            </w:tcBorders>
          </w:tcPr>
          <w:p w14:paraId="4C2252E4">
            <w:pPr>
              <w:widowControl w:val="0"/>
              <w:jc w:val="center"/>
              <w:rPr>
                <w:rFonts w:eastAsia="Calibri"/>
                <w:sz w:val="28"/>
                <w:szCs w:val="28"/>
                <w:lang w:eastAsia="en-US"/>
              </w:rPr>
            </w:pPr>
            <w:r>
              <w:rPr>
                <w:rFonts w:eastAsia="Calibri"/>
                <w:sz w:val="28"/>
                <w:szCs w:val="28"/>
                <w:lang w:eastAsia="en-US"/>
              </w:rPr>
              <w:t>До 01.12.2025</w:t>
            </w:r>
          </w:p>
        </w:tc>
        <w:tc>
          <w:tcPr>
            <w:tcW w:w="1984" w:type="dxa"/>
            <w:tcBorders>
              <w:top w:val="single" w:color="000000" w:sz="4" w:space="0"/>
              <w:left w:val="single" w:color="000000" w:sz="4" w:space="0"/>
              <w:bottom w:val="single" w:color="000000" w:sz="4" w:space="0"/>
              <w:right w:val="single" w:color="000000" w:sz="4" w:space="0"/>
            </w:tcBorders>
          </w:tcPr>
          <w:p w14:paraId="56C7F65A">
            <w:pPr>
              <w:widowControl w:val="0"/>
              <w:jc w:val="center"/>
              <w:rPr>
                <w:sz w:val="28"/>
                <w:szCs w:val="28"/>
              </w:rPr>
            </w:pPr>
          </w:p>
        </w:tc>
      </w:tr>
      <w:tr w14:paraId="20986115">
        <w:tblPrEx>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14:paraId="68E01FDD">
            <w:pPr>
              <w:widowControl w:val="0"/>
              <w:contextualSpacing/>
              <w:jc w:val="center"/>
              <w:rPr>
                <w:sz w:val="28"/>
                <w:szCs w:val="28"/>
              </w:rPr>
            </w:pPr>
            <w:r>
              <w:rPr>
                <w:sz w:val="28"/>
                <w:szCs w:val="28"/>
              </w:rPr>
              <w:t xml:space="preserve">12.5. </w:t>
            </w:r>
          </w:p>
        </w:tc>
        <w:tc>
          <w:tcPr>
            <w:tcW w:w="6378" w:type="dxa"/>
            <w:tcBorders>
              <w:top w:val="single" w:color="000000" w:sz="4" w:space="0"/>
              <w:left w:val="single" w:color="000000" w:sz="4" w:space="0"/>
              <w:bottom w:val="single" w:color="000000" w:sz="4" w:space="0"/>
              <w:right w:val="single" w:color="000000" w:sz="4" w:space="0"/>
            </w:tcBorders>
          </w:tcPr>
          <w:p w14:paraId="674A9110">
            <w:pPr>
              <w:widowControl w:val="0"/>
              <w:contextualSpacing/>
              <w:jc w:val="both"/>
              <w:rPr>
                <w:sz w:val="28"/>
                <w:szCs w:val="28"/>
              </w:rPr>
            </w:pPr>
            <w:r>
              <w:rPr>
                <w:sz w:val="28"/>
                <w:szCs w:val="28"/>
              </w:rPr>
              <w:t>Изучить должностные инструкции служащих, участвующих в рамках своих полномочий в антитеррористической деятельности, на предмет наличия закрепления данных задач.</w:t>
            </w:r>
          </w:p>
          <w:p w14:paraId="2C5739AA">
            <w:pPr>
              <w:widowControl w:val="0"/>
              <w:contextualSpacing/>
              <w:jc w:val="both"/>
              <w:rPr>
                <w:sz w:val="28"/>
                <w:szCs w:val="28"/>
              </w:rPr>
            </w:pPr>
            <w:r>
              <w:rPr>
                <w:sz w:val="28"/>
                <w:szCs w:val="28"/>
              </w:rPr>
              <w:t>Копии должностных инструкций направить секретарю АТК АМР.</w:t>
            </w:r>
          </w:p>
        </w:tc>
        <w:tc>
          <w:tcPr>
            <w:tcW w:w="4110" w:type="dxa"/>
            <w:tcBorders>
              <w:top w:val="single" w:color="000000" w:sz="4" w:space="0"/>
              <w:left w:val="single" w:color="000000" w:sz="4" w:space="0"/>
              <w:bottom w:val="single" w:color="000000" w:sz="4" w:space="0"/>
              <w:right w:val="single" w:color="000000" w:sz="4" w:space="0"/>
            </w:tcBorders>
          </w:tcPr>
          <w:p w14:paraId="43ABC655">
            <w:pPr>
              <w:pStyle w:val="58"/>
              <w:rPr>
                <w:rFonts w:ascii="Times New Roman" w:hAnsi="Times New Roman" w:cs="Times New Roman"/>
                <w:sz w:val="28"/>
                <w:szCs w:val="28"/>
              </w:rPr>
            </w:pPr>
            <w:r>
              <w:rPr>
                <w:rFonts w:ascii="Times New Roman" w:hAnsi="Times New Roman" w:cs="Times New Roman"/>
                <w:sz w:val="28"/>
                <w:szCs w:val="28"/>
              </w:rPr>
              <w:t>Начальник отдела кадров ИК (Михайлова С.С.)</w:t>
            </w:r>
          </w:p>
          <w:p w14:paraId="161EBEA9">
            <w:pPr>
              <w:pStyle w:val="58"/>
              <w:rPr>
                <w:rFonts w:ascii="Times New Roman" w:hAnsi="Times New Roman" w:cs="Times New Roman"/>
                <w:sz w:val="28"/>
                <w:szCs w:val="28"/>
              </w:rPr>
            </w:pPr>
          </w:p>
        </w:tc>
        <w:tc>
          <w:tcPr>
            <w:tcW w:w="2128" w:type="dxa"/>
            <w:tcBorders>
              <w:top w:val="single" w:color="000000" w:sz="4" w:space="0"/>
              <w:left w:val="single" w:color="000000" w:sz="4" w:space="0"/>
              <w:bottom w:val="single" w:color="000000" w:sz="4" w:space="0"/>
              <w:right w:val="single" w:color="000000" w:sz="4" w:space="0"/>
            </w:tcBorders>
          </w:tcPr>
          <w:p w14:paraId="269B27FC">
            <w:pPr>
              <w:widowControl w:val="0"/>
              <w:jc w:val="center"/>
              <w:rPr>
                <w:sz w:val="28"/>
                <w:szCs w:val="28"/>
              </w:rPr>
            </w:pPr>
            <w:r>
              <w:rPr>
                <w:sz w:val="28"/>
                <w:szCs w:val="28"/>
              </w:rPr>
              <w:t>До 01.03.2025</w:t>
            </w:r>
          </w:p>
          <w:p w14:paraId="6C63FA0E">
            <w:pPr>
              <w:widowControl w:val="0"/>
              <w:jc w:val="center"/>
              <w:rPr>
                <w:sz w:val="28"/>
                <w:szCs w:val="28"/>
              </w:rPr>
            </w:pPr>
          </w:p>
        </w:tc>
        <w:tc>
          <w:tcPr>
            <w:tcW w:w="1984" w:type="dxa"/>
            <w:tcBorders>
              <w:top w:val="single" w:color="000000" w:sz="4" w:space="0"/>
              <w:left w:val="single" w:color="000000" w:sz="4" w:space="0"/>
              <w:bottom w:val="single" w:color="000000" w:sz="4" w:space="0"/>
              <w:right w:val="single" w:color="000000" w:sz="4" w:space="0"/>
            </w:tcBorders>
          </w:tcPr>
          <w:p w14:paraId="4B359E1A">
            <w:pPr>
              <w:widowControl w:val="0"/>
              <w:jc w:val="center"/>
              <w:rPr>
                <w:sz w:val="28"/>
                <w:szCs w:val="28"/>
              </w:rPr>
            </w:pPr>
          </w:p>
        </w:tc>
      </w:tr>
    </w:tbl>
    <w:p w14:paraId="48C9A1FC">
      <w:pPr>
        <w:tabs>
          <w:tab w:val="left" w:pos="1076"/>
        </w:tabs>
        <w:jc w:val="center"/>
        <w:rPr>
          <w:sz w:val="28"/>
          <w:szCs w:val="28"/>
        </w:rPr>
      </w:pPr>
    </w:p>
    <w:p w14:paraId="2CF71BCA">
      <w:pPr>
        <w:rPr>
          <w:sz w:val="28"/>
          <w:szCs w:val="28"/>
        </w:rPr>
      </w:pPr>
      <w:r>
        <w:br w:type="page"/>
      </w:r>
    </w:p>
    <w:p w14:paraId="1F49A0BE">
      <w:pPr>
        <w:ind w:firstLine="709"/>
        <w:jc w:val="center"/>
        <w:rPr>
          <w:sz w:val="28"/>
          <w:szCs w:val="28"/>
        </w:rPr>
      </w:pPr>
      <w:r>
        <w:rPr>
          <w:sz w:val="28"/>
          <w:szCs w:val="28"/>
        </w:rPr>
        <w:t>13.  Планируемые к рассмотрению на заседаниях АТК АМР  вопросы на 2025 год.</w:t>
      </w:r>
    </w:p>
    <w:p w14:paraId="1B42AC54">
      <w:pPr>
        <w:ind w:firstLine="709"/>
        <w:jc w:val="both"/>
        <w:rPr>
          <w:sz w:val="28"/>
          <w:szCs w:val="28"/>
        </w:rPr>
      </w:pPr>
      <w:r>
        <w:rPr>
          <w:sz w:val="28"/>
          <w:szCs w:val="28"/>
        </w:rPr>
        <w:t xml:space="preserve">                                                                        </w:t>
      </w:r>
    </w:p>
    <w:tbl>
      <w:tblPr>
        <w:tblStyle w:val="8"/>
        <w:tblW w:w="15309" w:type="dxa"/>
        <w:tblInd w:w="108" w:type="dxa"/>
        <w:tblLayout w:type="fixed"/>
        <w:tblCellMar>
          <w:top w:w="0" w:type="dxa"/>
          <w:left w:w="108" w:type="dxa"/>
          <w:bottom w:w="0" w:type="dxa"/>
          <w:right w:w="108" w:type="dxa"/>
        </w:tblCellMar>
      </w:tblPr>
      <w:tblGrid>
        <w:gridCol w:w="880"/>
        <w:gridCol w:w="8758"/>
        <w:gridCol w:w="5671"/>
      </w:tblGrid>
      <w:tr w14:paraId="0D15D08B">
        <w:tblPrEx>
          <w:tblCellMar>
            <w:top w:w="0" w:type="dxa"/>
            <w:left w:w="108" w:type="dxa"/>
            <w:bottom w:w="0" w:type="dxa"/>
            <w:right w:w="108" w:type="dxa"/>
          </w:tblCellMar>
        </w:tblPrEx>
        <w:trPr>
          <w:trHeight w:val="409" w:hRule="atLeast"/>
        </w:trPr>
        <w:tc>
          <w:tcPr>
            <w:tcW w:w="880" w:type="dxa"/>
            <w:tcBorders>
              <w:top w:val="single" w:color="000000" w:sz="4" w:space="0"/>
              <w:left w:val="single" w:color="000000" w:sz="4" w:space="0"/>
              <w:bottom w:val="single" w:color="000000" w:sz="4" w:space="0"/>
              <w:right w:val="single" w:color="000000" w:sz="4" w:space="0"/>
            </w:tcBorders>
          </w:tcPr>
          <w:p w14:paraId="1638EAC7">
            <w:pPr>
              <w:widowControl w:val="0"/>
              <w:spacing w:line="276" w:lineRule="auto"/>
              <w:jc w:val="center"/>
              <w:rPr>
                <w:sz w:val="28"/>
                <w:szCs w:val="28"/>
                <w:lang w:eastAsia="en-US"/>
              </w:rPr>
            </w:pPr>
            <w:r>
              <w:rPr>
                <w:sz w:val="28"/>
                <w:szCs w:val="28"/>
                <w:lang w:eastAsia="en-US"/>
              </w:rPr>
              <w:t>№</w:t>
            </w:r>
          </w:p>
        </w:tc>
        <w:tc>
          <w:tcPr>
            <w:tcW w:w="8758" w:type="dxa"/>
            <w:tcBorders>
              <w:top w:val="single" w:color="000000" w:sz="4" w:space="0"/>
              <w:left w:val="single" w:color="000000" w:sz="4" w:space="0"/>
              <w:bottom w:val="single" w:color="000000" w:sz="4" w:space="0"/>
              <w:right w:val="single" w:color="000000" w:sz="4" w:space="0"/>
            </w:tcBorders>
          </w:tcPr>
          <w:p w14:paraId="113A3C15">
            <w:pPr>
              <w:widowControl w:val="0"/>
              <w:spacing w:line="276" w:lineRule="auto"/>
              <w:jc w:val="center"/>
              <w:rPr>
                <w:sz w:val="28"/>
                <w:szCs w:val="28"/>
                <w:lang w:eastAsia="en-US"/>
              </w:rPr>
            </w:pPr>
            <w:r>
              <w:rPr>
                <w:sz w:val="28"/>
                <w:szCs w:val="28"/>
                <w:lang w:eastAsia="en-US"/>
              </w:rPr>
              <w:t>Наименование вопроса</w:t>
            </w:r>
          </w:p>
        </w:tc>
        <w:tc>
          <w:tcPr>
            <w:tcW w:w="5671" w:type="dxa"/>
            <w:tcBorders>
              <w:top w:val="single" w:color="000000" w:sz="4" w:space="0"/>
              <w:left w:val="single" w:color="000000" w:sz="4" w:space="0"/>
              <w:bottom w:val="single" w:color="000000" w:sz="4" w:space="0"/>
              <w:right w:val="single" w:color="000000" w:sz="4" w:space="0"/>
            </w:tcBorders>
          </w:tcPr>
          <w:p w14:paraId="581A90E8">
            <w:pPr>
              <w:widowControl w:val="0"/>
              <w:spacing w:line="276" w:lineRule="auto"/>
              <w:jc w:val="center"/>
              <w:rPr>
                <w:sz w:val="28"/>
                <w:szCs w:val="28"/>
                <w:lang w:eastAsia="en-US"/>
              </w:rPr>
            </w:pPr>
            <w:r>
              <w:rPr>
                <w:sz w:val="28"/>
                <w:szCs w:val="28"/>
                <w:lang w:eastAsia="en-US"/>
              </w:rPr>
              <w:t>Исполнитель (докладчик), ответственные за подготовку</w:t>
            </w:r>
          </w:p>
        </w:tc>
      </w:tr>
      <w:tr w14:paraId="0E978E05">
        <w:tblPrEx>
          <w:tblCellMar>
            <w:top w:w="0" w:type="dxa"/>
            <w:left w:w="108" w:type="dxa"/>
            <w:bottom w:w="0" w:type="dxa"/>
            <w:right w:w="108" w:type="dxa"/>
          </w:tblCellMar>
        </w:tblPrEx>
        <w:trPr>
          <w:trHeight w:val="382" w:hRule="atLeast"/>
        </w:trPr>
        <w:tc>
          <w:tcPr>
            <w:tcW w:w="15309" w:type="dxa"/>
            <w:gridSpan w:val="3"/>
            <w:tcBorders>
              <w:top w:val="single" w:color="000000" w:sz="4" w:space="0"/>
              <w:left w:val="single" w:color="000000" w:sz="4" w:space="0"/>
              <w:bottom w:val="single" w:color="000000" w:sz="4" w:space="0"/>
              <w:right w:val="single" w:color="000000" w:sz="4" w:space="0"/>
            </w:tcBorders>
          </w:tcPr>
          <w:p w14:paraId="2774ADA4">
            <w:pPr>
              <w:widowControl w:val="0"/>
              <w:spacing w:line="276" w:lineRule="auto"/>
              <w:jc w:val="center"/>
              <w:rPr>
                <w:sz w:val="28"/>
                <w:szCs w:val="28"/>
                <w:lang w:eastAsia="en-US"/>
              </w:rPr>
            </w:pPr>
            <w:r>
              <w:rPr>
                <w:sz w:val="28"/>
                <w:szCs w:val="28"/>
                <w:lang w:eastAsia="en-US"/>
              </w:rPr>
              <w:t>1 квартал</w:t>
            </w:r>
          </w:p>
        </w:tc>
      </w:tr>
      <w:tr w14:paraId="413D2CA5">
        <w:tblPrEx>
          <w:tblCellMar>
            <w:top w:w="0" w:type="dxa"/>
            <w:left w:w="108" w:type="dxa"/>
            <w:bottom w:w="0" w:type="dxa"/>
            <w:right w:w="108" w:type="dxa"/>
          </w:tblCellMar>
        </w:tblPrEx>
        <w:trPr>
          <w:trHeight w:val="382" w:hRule="atLeast"/>
        </w:trPr>
        <w:tc>
          <w:tcPr>
            <w:tcW w:w="880" w:type="dxa"/>
            <w:tcBorders>
              <w:top w:val="single" w:color="000000" w:sz="4" w:space="0"/>
              <w:left w:val="single" w:color="000000" w:sz="4" w:space="0"/>
              <w:bottom w:val="single" w:color="000000" w:sz="4" w:space="0"/>
              <w:right w:val="single" w:color="000000" w:sz="4" w:space="0"/>
            </w:tcBorders>
          </w:tcPr>
          <w:p w14:paraId="06AA0742">
            <w:pPr>
              <w:widowControl w:val="0"/>
              <w:rPr>
                <w:sz w:val="28"/>
                <w:szCs w:val="28"/>
                <w:lang w:eastAsia="en-US"/>
              </w:rPr>
            </w:pPr>
            <w:r>
              <w:rPr>
                <w:sz w:val="28"/>
                <w:szCs w:val="28"/>
                <w:lang w:eastAsia="en-US"/>
              </w:rPr>
              <w:t>1.</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77962142">
            <w:pPr>
              <w:widowControl w:val="0"/>
              <w:jc w:val="both"/>
              <w:rPr>
                <w:sz w:val="28"/>
                <w:szCs w:val="28"/>
              </w:rPr>
            </w:pPr>
            <w:r>
              <w:rPr>
                <w:sz w:val="28"/>
                <w:szCs w:val="28"/>
              </w:rPr>
              <w:t>Об организации деятельности рабочей межведомственной группы при  АТК АМР, о ходе реализации плана МРГ на 2025 год; о состоянии и мерах совершенствования профилактической работы с лицами категории «особого внимания» (при их наличии), участия в ней психологов, идеологов и теологов.</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1FA64D84">
            <w:pPr>
              <w:widowControl w:val="0"/>
              <w:rPr>
                <w:sz w:val="28"/>
                <w:szCs w:val="24"/>
              </w:rPr>
            </w:pPr>
            <w:r>
              <w:rPr>
                <w:sz w:val="28"/>
                <w:szCs w:val="24"/>
              </w:rPr>
              <w:t xml:space="preserve">Заместитель РИК АМР – руководитель МРГ </w:t>
            </w:r>
          </w:p>
          <w:p w14:paraId="37597BB7">
            <w:pPr>
              <w:widowControl w:val="0"/>
              <w:rPr>
                <w:sz w:val="28"/>
                <w:szCs w:val="28"/>
              </w:rPr>
            </w:pPr>
            <w:r>
              <w:rPr>
                <w:sz w:val="28"/>
                <w:szCs w:val="24"/>
              </w:rPr>
              <w:t>(Бадахшин Р.Н.)</w:t>
            </w:r>
            <w:r>
              <w:rPr>
                <w:sz w:val="28"/>
                <w:szCs w:val="28"/>
              </w:rPr>
              <w:t xml:space="preserve"> </w:t>
            </w:r>
          </w:p>
          <w:p w14:paraId="49C1AF5E">
            <w:pPr>
              <w:widowControl w:val="0"/>
              <w:jc w:val="both"/>
              <w:rPr>
                <w:sz w:val="28"/>
                <w:szCs w:val="28"/>
              </w:rPr>
            </w:pPr>
          </w:p>
        </w:tc>
      </w:tr>
      <w:tr w14:paraId="27D968CB">
        <w:tblPrEx>
          <w:tblCellMar>
            <w:top w:w="0" w:type="dxa"/>
            <w:left w:w="108" w:type="dxa"/>
            <w:bottom w:w="0" w:type="dxa"/>
            <w:right w:w="108" w:type="dxa"/>
          </w:tblCellMar>
        </w:tblPrEx>
        <w:trPr>
          <w:trHeight w:val="382" w:hRule="atLeast"/>
        </w:trPr>
        <w:tc>
          <w:tcPr>
            <w:tcW w:w="880" w:type="dxa"/>
            <w:tcBorders>
              <w:top w:val="single" w:color="000000" w:sz="4" w:space="0"/>
              <w:left w:val="single" w:color="000000" w:sz="4" w:space="0"/>
              <w:bottom w:val="single" w:color="000000" w:sz="4" w:space="0"/>
              <w:right w:val="single" w:color="000000" w:sz="4" w:space="0"/>
            </w:tcBorders>
          </w:tcPr>
          <w:p w14:paraId="29BCE925">
            <w:pPr>
              <w:widowControl w:val="0"/>
              <w:rPr>
                <w:sz w:val="28"/>
                <w:szCs w:val="28"/>
                <w:lang w:eastAsia="en-US"/>
              </w:rPr>
            </w:pPr>
            <w:r>
              <w:rPr>
                <w:sz w:val="28"/>
                <w:szCs w:val="28"/>
                <w:lang w:eastAsia="en-US"/>
              </w:rPr>
              <w:t>2.</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5154EE16">
            <w:pPr>
              <w:widowControl w:val="0"/>
              <w:jc w:val="both"/>
              <w:rPr>
                <w:sz w:val="28"/>
                <w:szCs w:val="28"/>
              </w:rPr>
            </w:pPr>
            <w:r>
              <w:rPr>
                <w:rFonts w:eastAsia="Calibri"/>
                <w:sz w:val="28"/>
                <w:szCs w:val="28"/>
                <w:lang w:eastAsia="en-US"/>
              </w:rPr>
              <w:t>О состоянии информационно-пропагандистской работы по противодействию распространению идеологии терроризма и других деструктивных течений, и мерах по ее совершенствованию,</w:t>
            </w:r>
            <w:r>
              <w:rPr>
                <w:sz w:val="28"/>
                <w:szCs w:val="28"/>
              </w:rPr>
              <w:t xml:space="preserve"> о ходе реализации плана ИПГ на 2025 год.</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78283A35">
            <w:pPr>
              <w:widowControl w:val="0"/>
              <w:rPr>
                <w:sz w:val="28"/>
                <w:szCs w:val="24"/>
              </w:rPr>
            </w:pPr>
            <w:r>
              <w:rPr>
                <w:sz w:val="28"/>
                <w:szCs w:val="24"/>
              </w:rPr>
              <w:t>Заместитель РИК (по социальным вопросам)</w:t>
            </w:r>
          </w:p>
          <w:p w14:paraId="43779B4B">
            <w:pPr>
              <w:widowControl w:val="0"/>
              <w:rPr>
                <w:sz w:val="28"/>
                <w:szCs w:val="28"/>
              </w:rPr>
            </w:pPr>
            <w:r>
              <w:rPr>
                <w:sz w:val="28"/>
                <w:szCs w:val="24"/>
              </w:rPr>
              <w:t>(Бадахшин Р.Н.)</w:t>
            </w:r>
            <w:r>
              <w:rPr>
                <w:sz w:val="28"/>
                <w:szCs w:val="28"/>
              </w:rPr>
              <w:t xml:space="preserve"> </w:t>
            </w:r>
          </w:p>
          <w:p w14:paraId="6F279371">
            <w:pPr>
              <w:pStyle w:val="57"/>
              <w:widowControl w:val="0"/>
              <w:jc w:val="both"/>
              <w:rPr>
                <w:color w:val="auto"/>
                <w:sz w:val="28"/>
                <w:szCs w:val="28"/>
              </w:rPr>
            </w:pPr>
            <w:r>
              <w:rPr>
                <w:color w:val="auto"/>
                <w:sz w:val="28"/>
                <w:szCs w:val="28"/>
              </w:rPr>
              <w:t>Руководитель ИК - руководитель ИПГ</w:t>
            </w:r>
          </w:p>
          <w:p w14:paraId="016F6829">
            <w:pPr>
              <w:pStyle w:val="57"/>
              <w:widowControl w:val="0"/>
              <w:jc w:val="both"/>
              <w:rPr>
                <w:color w:val="auto"/>
                <w:sz w:val="28"/>
                <w:szCs w:val="28"/>
              </w:rPr>
            </w:pPr>
            <w:r>
              <w:rPr>
                <w:color w:val="auto"/>
                <w:sz w:val="28"/>
                <w:szCs w:val="28"/>
              </w:rPr>
              <w:t>(Салихов И.Х.) - контроль</w:t>
            </w:r>
          </w:p>
        </w:tc>
      </w:tr>
      <w:tr w14:paraId="4AD6BFE0">
        <w:tblPrEx>
          <w:tblCellMar>
            <w:top w:w="0" w:type="dxa"/>
            <w:left w:w="108" w:type="dxa"/>
            <w:bottom w:w="0" w:type="dxa"/>
            <w:right w:w="108" w:type="dxa"/>
          </w:tblCellMar>
        </w:tblPrEx>
        <w:trPr>
          <w:trHeight w:val="382" w:hRule="atLeast"/>
        </w:trPr>
        <w:tc>
          <w:tcPr>
            <w:tcW w:w="880" w:type="dxa"/>
            <w:tcBorders>
              <w:top w:val="single" w:color="000000" w:sz="4" w:space="0"/>
              <w:left w:val="single" w:color="000000" w:sz="4" w:space="0"/>
              <w:bottom w:val="single" w:color="000000" w:sz="4" w:space="0"/>
              <w:right w:val="single" w:color="000000" w:sz="4" w:space="0"/>
            </w:tcBorders>
          </w:tcPr>
          <w:p w14:paraId="49CAFDAE">
            <w:pPr>
              <w:widowControl w:val="0"/>
              <w:rPr>
                <w:sz w:val="28"/>
                <w:szCs w:val="28"/>
                <w:lang w:eastAsia="en-US"/>
              </w:rPr>
            </w:pPr>
            <w:r>
              <w:rPr>
                <w:sz w:val="28"/>
                <w:szCs w:val="28"/>
                <w:lang w:eastAsia="en-US"/>
              </w:rPr>
              <w:t>3.</w:t>
            </w:r>
          </w:p>
        </w:tc>
        <w:tc>
          <w:tcPr>
            <w:tcW w:w="8758" w:type="dxa"/>
            <w:tcBorders>
              <w:top w:val="single" w:color="000000" w:sz="4" w:space="0"/>
              <w:left w:val="single" w:color="000000" w:sz="4" w:space="0"/>
              <w:bottom w:val="single" w:color="000000" w:sz="4" w:space="0"/>
              <w:right w:val="single" w:color="000000" w:sz="4" w:space="0"/>
            </w:tcBorders>
          </w:tcPr>
          <w:p w14:paraId="7635E17C">
            <w:pPr>
              <w:widowControl w:val="0"/>
              <w:jc w:val="both"/>
              <w:rPr>
                <w:sz w:val="28"/>
                <w:szCs w:val="28"/>
                <w:lang w:eastAsia="en-US"/>
              </w:rPr>
            </w:pPr>
            <w:r>
              <w:rPr>
                <w:sz w:val="28"/>
                <w:szCs w:val="28"/>
                <w:lang w:eastAsia="en-US"/>
              </w:rPr>
              <w:t>О состоянии и мерах совершенствования профилактической работы, осуществляемой группой мониторинга социальных сетей («Кибердружины»).</w:t>
            </w:r>
          </w:p>
        </w:tc>
        <w:tc>
          <w:tcPr>
            <w:tcW w:w="5671" w:type="dxa"/>
            <w:tcBorders>
              <w:top w:val="single" w:color="000000" w:sz="4" w:space="0"/>
              <w:left w:val="single" w:color="000000" w:sz="4" w:space="0"/>
              <w:bottom w:val="single" w:color="000000" w:sz="4" w:space="0"/>
              <w:right w:val="single" w:color="000000" w:sz="4" w:space="0"/>
            </w:tcBorders>
          </w:tcPr>
          <w:p w14:paraId="23C10CC8">
            <w:pPr>
              <w:pStyle w:val="57"/>
              <w:widowControl w:val="0"/>
              <w:jc w:val="both"/>
              <w:rPr>
                <w:sz w:val="28"/>
                <w:szCs w:val="28"/>
              </w:rPr>
            </w:pPr>
            <w:r>
              <w:rPr>
                <w:sz w:val="28"/>
                <w:szCs w:val="28"/>
              </w:rPr>
              <w:t xml:space="preserve">Руководитель «Кибердружины» - </w:t>
            </w:r>
            <w:r>
              <w:rPr>
                <w:color w:val="auto"/>
                <w:sz w:val="28"/>
                <w:szCs w:val="28"/>
              </w:rPr>
              <w:t xml:space="preserve">директор МБУ «Форпост» </w:t>
            </w:r>
            <w:r>
              <w:rPr>
                <w:sz w:val="28"/>
                <w:szCs w:val="28"/>
              </w:rPr>
              <w:t xml:space="preserve">(Ямеева Р.Р.) </w:t>
            </w:r>
          </w:p>
          <w:p w14:paraId="280003A3">
            <w:pPr>
              <w:widowControl w:val="0"/>
              <w:rPr>
                <w:sz w:val="28"/>
                <w:szCs w:val="28"/>
                <w:lang w:eastAsia="en-US"/>
              </w:rPr>
            </w:pPr>
          </w:p>
        </w:tc>
      </w:tr>
      <w:tr w14:paraId="2EF511DA">
        <w:tblPrEx>
          <w:tblCellMar>
            <w:top w:w="0" w:type="dxa"/>
            <w:left w:w="108" w:type="dxa"/>
            <w:bottom w:w="0" w:type="dxa"/>
            <w:right w:w="108" w:type="dxa"/>
          </w:tblCellMar>
        </w:tblPrEx>
        <w:trPr>
          <w:trHeight w:val="382" w:hRule="atLeast"/>
        </w:trPr>
        <w:tc>
          <w:tcPr>
            <w:tcW w:w="880" w:type="dxa"/>
            <w:tcBorders>
              <w:top w:val="single" w:color="000000" w:sz="4" w:space="0"/>
              <w:left w:val="single" w:color="000000" w:sz="4" w:space="0"/>
              <w:bottom w:val="single" w:color="000000" w:sz="4" w:space="0"/>
              <w:right w:val="single" w:color="000000" w:sz="4" w:space="0"/>
            </w:tcBorders>
          </w:tcPr>
          <w:p w14:paraId="4BE97789">
            <w:pPr>
              <w:widowControl w:val="0"/>
              <w:rPr>
                <w:sz w:val="28"/>
                <w:szCs w:val="28"/>
                <w:lang w:eastAsia="en-US"/>
              </w:rPr>
            </w:pPr>
            <w:r>
              <w:rPr>
                <w:sz w:val="28"/>
                <w:szCs w:val="28"/>
                <w:lang w:eastAsia="en-US"/>
              </w:rPr>
              <w:t>4.</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6EAAFFB1">
            <w:pPr>
              <w:widowControl w:val="0"/>
              <w:jc w:val="both"/>
              <w:rPr>
                <w:sz w:val="28"/>
                <w:szCs w:val="28"/>
              </w:rPr>
            </w:pPr>
            <w:r>
              <w:rPr>
                <w:sz w:val="28"/>
                <w:szCs w:val="28"/>
              </w:rPr>
              <w:t>О состоянии деятельности по профилактике терроризма и экстремизма в Терсинском СП, в том числе с религиозными организациями и пребывающими на территорию сельского поселения мигрантами.</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3921E0DB">
            <w:pPr>
              <w:widowControl w:val="0"/>
              <w:jc w:val="both"/>
              <w:rPr>
                <w:sz w:val="28"/>
                <w:szCs w:val="28"/>
              </w:rPr>
            </w:pPr>
            <w:r>
              <w:rPr>
                <w:sz w:val="28"/>
                <w:szCs w:val="28"/>
              </w:rPr>
              <w:t>Глава Терсинского СП (Низамбиев Р.А.)</w:t>
            </w:r>
          </w:p>
        </w:tc>
      </w:tr>
      <w:tr w14:paraId="792EC041">
        <w:tblPrEx>
          <w:tblCellMar>
            <w:top w:w="0" w:type="dxa"/>
            <w:left w:w="108" w:type="dxa"/>
            <w:bottom w:w="0" w:type="dxa"/>
            <w:right w:w="108" w:type="dxa"/>
          </w:tblCellMar>
        </w:tblPrEx>
        <w:trPr>
          <w:trHeight w:val="382" w:hRule="atLeast"/>
        </w:trPr>
        <w:tc>
          <w:tcPr>
            <w:tcW w:w="880" w:type="dxa"/>
            <w:tcBorders>
              <w:top w:val="single" w:color="000000" w:sz="4" w:space="0"/>
              <w:left w:val="single" w:color="000000" w:sz="4" w:space="0"/>
              <w:bottom w:val="single" w:color="000000" w:sz="4" w:space="0"/>
              <w:right w:val="single" w:color="000000" w:sz="4" w:space="0"/>
            </w:tcBorders>
          </w:tcPr>
          <w:p w14:paraId="0176DB28">
            <w:pPr>
              <w:widowControl w:val="0"/>
              <w:rPr>
                <w:sz w:val="28"/>
                <w:szCs w:val="28"/>
                <w:lang w:eastAsia="en-US"/>
              </w:rPr>
            </w:pPr>
            <w:r>
              <w:rPr>
                <w:sz w:val="28"/>
                <w:szCs w:val="28"/>
                <w:lang w:eastAsia="en-US"/>
              </w:rPr>
              <w:t>5.</w:t>
            </w:r>
          </w:p>
        </w:tc>
        <w:tc>
          <w:tcPr>
            <w:tcW w:w="8758" w:type="dxa"/>
            <w:tcBorders>
              <w:top w:val="single" w:color="000000" w:sz="4" w:space="0"/>
              <w:left w:val="single" w:color="000000" w:sz="4" w:space="0"/>
              <w:bottom w:val="single" w:color="000000" w:sz="4" w:space="0"/>
              <w:right w:val="single" w:color="000000" w:sz="4" w:space="0"/>
            </w:tcBorders>
          </w:tcPr>
          <w:p w14:paraId="168E92E0">
            <w:pPr>
              <w:widowControl w:val="0"/>
              <w:jc w:val="both"/>
              <w:rPr>
                <w:color w:val="000000"/>
                <w:sz w:val="28"/>
                <w:szCs w:val="28"/>
                <w:lang w:eastAsia="en-US"/>
              </w:rPr>
            </w:pPr>
            <w:r>
              <w:rPr>
                <w:color w:val="000000"/>
                <w:sz w:val="28"/>
                <w:szCs w:val="28"/>
                <w:lang w:eastAsia="en-US"/>
              </w:rPr>
              <w:t>О ходе и результатах реализации рекомендаций Минспорта РТ о привлечении к профилактической работе спортивных тренеров;</w:t>
            </w:r>
          </w:p>
          <w:p w14:paraId="2446429E">
            <w:pPr>
              <w:widowControl w:val="0"/>
              <w:jc w:val="both"/>
              <w:rPr>
                <w:color w:val="000000"/>
                <w:sz w:val="28"/>
                <w:szCs w:val="28"/>
                <w:lang w:eastAsia="en-US"/>
              </w:rPr>
            </w:pPr>
            <w:r>
              <w:rPr>
                <w:color w:val="000000"/>
                <w:sz w:val="28"/>
                <w:szCs w:val="28"/>
                <w:lang w:eastAsia="en-US"/>
              </w:rPr>
              <w:t>О состоянии и мерах по усилению АТЗ ПОТП (объектов спорта).</w:t>
            </w:r>
          </w:p>
        </w:tc>
        <w:tc>
          <w:tcPr>
            <w:tcW w:w="5671" w:type="dxa"/>
            <w:tcBorders>
              <w:top w:val="single" w:color="000000" w:sz="4" w:space="0"/>
              <w:left w:val="single" w:color="000000" w:sz="4" w:space="0"/>
              <w:bottom w:val="single" w:color="000000" w:sz="4" w:space="0"/>
              <w:right w:val="single" w:color="000000" w:sz="4" w:space="0"/>
            </w:tcBorders>
          </w:tcPr>
          <w:p w14:paraId="1C0F4B5A">
            <w:pPr>
              <w:pStyle w:val="57"/>
              <w:widowControl w:val="0"/>
              <w:jc w:val="both"/>
              <w:rPr>
                <w:sz w:val="28"/>
                <w:szCs w:val="28"/>
              </w:rPr>
            </w:pPr>
            <w:r>
              <w:rPr>
                <w:sz w:val="28"/>
                <w:szCs w:val="28"/>
              </w:rPr>
              <w:t>Начальник отдела социального развития ИК АМР РТ (Закирова Э.М.)</w:t>
            </w:r>
          </w:p>
        </w:tc>
      </w:tr>
      <w:tr w14:paraId="27F74801">
        <w:tblPrEx>
          <w:tblCellMar>
            <w:top w:w="0" w:type="dxa"/>
            <w:left w:w="108" w:type="dxa"/>
            <w:bottom w:w="0" w:type="dxa"/>
            <w:right w:w="108" w:type="dxa"/>
          </w:tblCellMar>
        </w:tblPrEx>
        <w:trPr>
          <w:trHeight w:val="382" w:hRule="atLeast"/>
        </w:trPr>
        <w:tc>
          <w:tcPr>
            <w:tcW w:w="880" w:type="dxa"/>
            <w:tcBorders>
              <w:left w:val="single" w:color="000000" w:sz="4" w:space="0"/>
              <w:bottom w:val="single" w:color="000000" w:sz="4" w:space="0"/>
              <w:right w:val="single" w:color="000000" w:sz="4" w:space="0"/>
            </w:tcBorders>
          </w:tcPr>
          <w:p w14:paraId="45351C26">
            <w:pPr>
              <w:widowControl w:val="0"/>
              <w:rPr>
                <w:sz w:val="28"/>
                <w:szCs w:val="28"/>
                <w:lang w:eastAsia="en-US"/>
              </w:rPr>
            </w:pPr>
            <w:r>
              <w:rPr>
                <w:sz w:val="28"/>
                <w:szCs w:val="28"/>
                <w:lang w:eastAsia="en-US"/>
              </w:rPr>
              <w:t>6.</w:t>
            </w:r>
          </w:p>
        </w:tc>
        <w:tc>
          <w:tcPr>
            <w:tcW w:w="8758" w:type="dxa"/>
            <w:tcBorders>
              <w:left w:val="single" w:color="000000" w:sz="4" w:space="0"/>
              <w:bottom w:val="single" w:color="000000" w:sz="4" w:space="0"/>
              <w:right w:val="single" w:color="000000" w:sz="4" w:space="0"/>
            </w:tcBorders>
          </w:tcPr>
          <w:p w14:paraId="07B2FFFB">
            <w:pPr>
              <w:widowControl w:val="0"/>
              <w:jc w:val="both"/>
              <w:rPr>
                <w:color w:val="FF0000"/>
                <w:sz w:val="28"/>
                <w:szCs w:val="28"/>
                <w:lang w:eastAsia="en-US"/>
              </w:rPr>
            </w:pPr>
            <w:r>
              <w:rPr>
                <w:sz w:val="28"/>
                <w:szCs w:val="28"/>
                <w:lang w:eastAsia="en-US"/>
              </w:rPr>
              <w:t>О состоянии антитеррористической защищенности и дополнительных мерах по предотвращению террористических угроз объектов здравоохранения.</w:t>
            </w:r>
          </w:p>
        </w:tc>
        <w:tc>
          <w:tcPr>
            <w:tcW w:w="5671" w:type="dxa"/>
            <w:tcBorders>
              <w:left w:val="single" w:color="000000" w:sz="4" w:space="0"/>
              <w:bottom w:val="single" w:color="000000" w:sz="4" w:space="0"/>
              <w:right w:val="single" w:color="000000" w:sz="4" w:space="0"/>
            </w:tcBorders>
          </w:tcPr>
          <w:p w14:paraId="0191C7BC">
            <w:pPr>
              <w:widowControl w:val="0"/>
              <w:jc w:val="both"/>
              <w:rPr>
                <w:sz w:val="28"/>
                <w:szCs w:val="28"/>
              </w:rPr>
            </w:pPr>
            <w:r>
              <w:rPr>
                <w:sz w:val="28"/>
                <w:szCs w:val="28"/>
                <w:lang w:eastAsia="en-US"/>
              </w:rPr>
              <w:t>Главный врач ГАУЗ «Агрызская ЦРБ»</w:t>
            </w:r>
          </w:p>
          <w:p w14:paraId="346C0FC7">
            <w:pPr>
              <w:widowControl w:val="0"/>
              <w:jc w:val="both"/>
              <w:rPr>
                <w:sz w:val="28"/>
                <w:szCs w:val="28"/>
              </w:rPr>
            </w:pPr>
            <w:r>
              <w:rPr>
                <w:sz w:val="28"/>
                <w:szCs w:val="28"/>
                <w:lang w:eastAsia="en-US"/>
              </w:rPr>
              <w:t>Овчинников Э.В.</w:t>
            </w:r>
          </w:p>
          <w:p w14:paraId="74CDD535">
            <w:pPr>
              <w:widowControl w:val="0"/>
              <w:jc w:val="both"/>
              <w:rPr>
                <w:sz w:val="28"/>
                <w:szCs w:val="28"/>
              </w:rPr>
            </w:pPr>
            <w:r>
              <w:rPr>
                <w:sz w:val="28"/>
                <w:szCs w:val="28"/>
                <w:lang w:eastAsia="en-US"/>
              </w:rPr>
              <w:t xml:space="preserve">Контроль - </w:t>
            </w:r>
            <w:r>
              <w:rPr>
                <w:sz w:val="28"/>
                <w:szCs w:val="24"/>
                <w:lang w:eastAsia="en-US"/>
              </w:rPr>
              <w:t>Заместитель РИК АМР – руководитель МРГ (Бадахшин Р.Н.)</w:t>
            </w:r>
            <w:r>
              <w:rPr>
                <w:sz w:val="28"/>
                <w:szCs w:val="28"/>
                <w:lang w:eastAsia="en-US"/>
              </w:rPr>
              <w:t xml:space="preserve"> </w:t>
            </w:r>
          </w:p>
        </w:tc>
      </w:tr>
      <w:tr w14:paraId="17C4DB8B">
        <w:tblPrEx>
          <w:tblCellMar>
            <w:top w:w="0" w:type="dxa"/>
            <w:left w:w="108" w:type="dxa"/>
            <w:bottom w:w="0" w:type="dxa"/>
            <w:right w:w="108" w:type="dxa"/>
          </w:tblCellMar>
        </w:tblPrEx>
        <w:tc>
          <w:tcPr>
            <w:tcW w:w="15309" w:type="dxa"/>
            <w:gridSpan w:val="3"/>
            <w:tcBorders>
              <w:top w:val="single" w:color="000000" w:sz="4" w:space="0"/>
              <w:left w:val="single" w:color="000000" w:sz="4" w:space="0"/>
              <w:bottom w:val="single" w:color="000000" w:sz="4" w:space="0"/>
              <w:right w:val="single" w:color="000000" w:sz="4" w:space="0"/>
            </w:tcBorders>
          </w:tcPr>
          <w:p w14:paraId="5BA370C3">
            <w:pPr>
              <w:widowControl w:val="0"/>
              <w:spacing w:line="276" w:lineRule="auto"/>
              <w:jc w:val="center"/>
              <w:rPr>
                <w:sz w:val="28"/>
                <w:szCs w:val="28"/>
              </w:rPr>
            </w:pPr>
            <w:r>
              <w:rPr>
                <w:sz w:val="28"/>
                <w:szCs w:val="28"/>
              </w:rPr>
              <w:t>2 квартал</w:t>
            </w:r>
          </w:p>
        </w:tc>
      </w:tr>
      <w:tr w14:paraId="7464BF3E">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511802F2">
            <w:pPr>
              <w:widowControl w:val="0"/>
              <w:rPr>
                <w:sz w:val="28"/>
                <w:szCs w:val="28"/>
                <w:lang w:eastAsia="en-US"/>
              </w:rPr>
            </w:pPr>
            <w:r>
              <w:rPr>
                <w:sz w:val="28"/>
                <w:szCs w:val="28"/>
                <w:lang w:eastAsia="en-US"/>
              </w:rPr>
              <w:t>1.</w:t>
            </w:r>
          </w:p>
        </w:tc>
        <w:tc>
          <w:tcPr>
            <w:tcW w:w="8758" w:type="dxa"/>
            <w:tcBorders>
              <w:top w:val="single" w:color="000000" w:sz="4" w:space="0"/>
              <w:left w:val="single" w:color="000000" w:sz="4" w:space="0"/>
              <w:bottom w:val="single" w:color="000000" w:sz="4" w:space="0"/>
              <w:right w:val="single" w:color="000000" w:sz="4" w:space="0"/>
            </w:tcBorders>
          </w:tcPr>
          <w:p w14:paraId="44BB9698">
            <w:pPr>
              <w:widowControl w:val="0"/>
              <w:jc w:val="both"/>
              <w:rPr>
                <w:sz w:val="28"/>
                <w:szCs w:val="28"/>
                <w:lang w:eastAsia="en-US"/>
              </w:rPr>
            </w:pPr>
            <w:r>
              <w:rPr>
                <w:rFonts w:eastAsia="Calibri"/>
                <w:sz w:val="28"/>
                <w:szCs w:val="28"/>
                <w:lang w:eastAsia="en-US"/>
              </w:rPr>
              <w:t>О мерах по профилактике террористических и экстремистских проявлений в период подготовки и проведения Дня Победы в Великой Отечественной войне 1941 - 1945 годов (апрель)</w:t>
            </w:r>
            <w:r>
              <w:rPr>
                <w:sz w:val="28"/>
                <w:szCs w:val="28"/>
                <w:lang w:eastAsia="en-US"/>
              </w:rPr>
              <w:t>.</w:t>
            </w:r>
          </w:p>
        </w:tc>
        <w:tc>
          <w:tcPr>
            <w:tcW w:w="5671" w:type="dxa"/>
            <w:tcBorders>
              <w:top w:val="single" w:color="000000" w:sz="4" w:space="0"/>
              <w:left w:val="single" w:color="000000" w:sz="4" w:space="0"/>
              <w:bottom w:val="single" w:color="000000" w:sz="4" w:space="0"/>
              <w:right w:val="single" w:color="000000" w:sz="4" w:space="0"/>
            </w:tcBorders>
          </w:tcPr>
          <w:p w14:paraId="7412651D">
            <w:pPr>
              <w:widowControl w:val="0"/>
              <w:jc w:val="both"/>
              <w:rPr>
                <w:sz w:val="28"/>
                <w:szCs w:val="28"/>
                <w:lang w:eastAsia="en-US"/>
              </w:rPr>
            </w:pPr>
            <w:r>
              <w:rPr>
                <w:sz w:val="28"/>
                <w:szCs w:val="28"/>
                <w:lang w:eastAsia="en-US"/>
              </w:rPr>
              <w:t>ОМВД России по Агрызскому району</w:t>
            </w:r>
          </w:p>
          <w:p w14:paraId="3B9BE4F2">
            <w:pPr>
              <w:widowControl w:val="0"/>
              <w:jc w:val="both"/>
              <w:rPr>
                <w:sz w:val="28"/>
                <w:szCs w:val="28"/>
                <w:lang w:eastAsia="en-US"/>
              </w:rPr>
            </w:pPr>
            <w:r>
              <w:rPr>
                <w:sz w:val="28"/>
                <w:szCs w:val="28"/>
                <w:lang w:eastAsia="en-US"/>
              </w:rPr>
              <w:t xml:space="preserve">(Хузяхметов Т.Р.) </w:t>
            </w:r>
          </w:p>
          <w:p w14:paraId="30FBB121">
            <w:pPr>
              <w:widowControl w:val="0"/>
              <w:jc w:val="both"/>
              <w:rPr>
                <w:sz w:val="28"/>
                <w:szCs w:val="28"/>
                <w:lang w:eastAsia="en-US"/>
              </w:rPr>
            </w:pPr>
          </w:p>
        </w:tc>
      </w:tr>
      <w:tr w14:paraId="4ADE1450">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69B1542E">
            <w:pPr>
              <w:widowControl w:val="0"/>
              <w:rPr>
                <w:sz w:val="28"/>
                <w:szCs w:val="28"/>
                <w:lang w:eastAsia="en-US"/>
              </w:rPr>
            </w:pPr>
            <w:r>
              <w:rPr>
                <w:sz w:val="28"/>
                <w:szCs w:val="28"/>
                <w:lang w:eastAsia="en-US"/>
              </w:rPr>
              <w:t>2.</w:t>
            </w:r>
          </w:p>
        </w:tc>
        <w:tc>
          <w:tcPr>
            <w:tcW w:w="8758" w:type="dxa"/>
            <w:tcBorders>
              <w:top w:val="single" w:color="000000" w:sz="4" w:space="0"/>
              <w:left w:val="single" w:color="000000" w:sz="4" w:space="0"/>
              <w:bottom w:val="single" w:color="000000" w:sz="4" w:space="0"/>
              <w:right w:val="single" w:color="000000" w:sz="4" w:space="0"/>
            </w:tcBorders>
          </w:tcPr>
          <w:p w14:paraId="1E251E4F">
            <w:pPr>
              <w:widowControl w:val="0"/>
              <w:jc w:val="both"/>
              <w:rPr>
                <w:sz w:val="28"/>
                <w:szCs w:val="28"/>
                <w:lang w:eastAsia="en-US"/>
              </w:rPr>
            </w:pPr>
            <w:r>
              <w:rPr>
                <w:rFonts w:eastAsia="Calibri"/>
                <w:sz w:val="28"/>
                <w:szCs w:val="28"/>
                <w:lang w:eastAsia="en-US"/>
              </w:rPr>
              <w:t>О состоянии антитеррористической защищенности мест летнего отдыха детей (май)</w:t>
            </w:r>
            <w:r>
              <w:rPr>
                <w:sz w:val="28"/>
                <w:szCs w:val="28"/>
                <w:lang w:eastAsia="en-US"/>
              </w:rPr>
              <w:t>.</w:t>
            </w:r>
          </w:p>
        </w:tc>
        <w:tc>
          <w:tcPr>
            <w:tcW w:w="5671" w:type="dxa"/>
            <w:tcBorders>
              <w:top w:val="single" w:color="000000" w:sz="4" w:space="0"/>
              <w:left w:val="single" w:color="000000" w:sz="4" w:space="0"/>
              <w:bottom w:val="single" w:color="000000" w:sz="4" w:space="0"/>
              <w:right w:val="single" w:color="000000" w:sz="4" w:space="0"/>
            </w:tcBorders>
          </w:tcPr>
          <w:p w14:paraId="0977770B">
            <w:pPr>
              <w:pStyle w:val="57"/>
              <w:widowControl w:val="0"/>
              <w:jc w:val="both"/>
              <w:rPr>
                <w:sz w:val="28"/>
                <w:szCs w:val="28"/>
                <w:lang w:eastAsia="en-US"/>
              </w:rPr>
            </w:pPr>
            <w:r>
              <w:rPr>
                <w:sz w:val="28"/>
                <w:szCs w:val="28"/>
              </w:rPr>
              <w:t>Начальник МКУ «Управление образования» (Сафиуллина В.Г.)</w:t>
            </w:r>
          </w:p>
          <w:p w14:paraId="16344132">
            <w:pPr>
              <w:pStyle w:val="57"/>
              <w:widowControl w:val="0"/>
              <w:jc w:val="both"/>
              <w:rPr>
                <w:sz w:val="28"/>
                <w:szCs w:val="28"/>
                <w:lang w:eastAsia="en-US"/>
              </w:rPr>
            </w:pPr>
            <w:r>
              <w:rPr>
                <w:sz w:val="28"/>
                <w:szCs w:val="28"/>
                <w:lang w:eastAsia="en-US"/>
              </w:rPr>
              <w:t>Директор ПК «Ровесник» (Афанасьева О.Ю.)</w:t>
            </w:r>
          </w:p>
          <w:p w14:paraId="51A54555">
            <w:pPr>
              <w:pStyle w:val="57"/>
              <w:widowControl w:val="0"/>
              <w:jc w:val="both"/>
              <w:rPr>
                <w:sz w:val="28"/>
                <w:szCs w:val="28"/>
              </w:rPr>
            </w:pPr>
            <w:r>
              <w:rPr>
                <w:sz w:val="28"/>
                <w:szCs w:val="28"/>
                <w:lang w:eastAsia="en-US"/>
              </w:rPr>
              <w:t>Начальник отдела социального развития ИК АМР РТ (Закирова Э.М) - контроль</w:t>
            </w:r>
          </w:p>
        </w:tc>
      </w:tr>
      <w:tr w14:paraId="3BE80294">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4DECD255">
            <w:pPr>
              <w:widowControl w:val="0"/>
              <w:rPr>
                <w:sz w:val="28"/>
                <w:szCs w:val="28"/>
                <w:lang w:eastAsia="en-US"/>
              </w:rPr>
            </w:pPr>
            <w:r>
              <w:rPr>
                <w:sz w:val="28"/>
                <w:szCs w:val="28"/>
                <w:lang w:eastAsia="en-US"/>
              </w:rPr>
              <w:t>3.</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5651F7F6">
            <w:pPr>
              <w:widowControl w:val="0"/>
              <w:jc w:val="both"/>
              <w:rPr>
                <w:sz w:val="28"/>
                <w:szCs w:val="28"/>
              </w:rPr>
            </w:pPr>
            <w:r>
              <w:rPr>
                <w:sz w:val="28"/>
                <w:szCs w:val="28"/>
              </w:rPr>
              <w:t>О состоянии деятельности по профилактике терроризма и экстремизма в  Кучуковском СП, в том числе с религиозными организациями и пребывающими на территорию сельского поселения мигрантами.</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329B3E46">
            <w:pPr>
              <w:widowControl w:val="0"/>
              <w:jc w:val="both"/>
              <w:rPr>
                <w:sz w:val="28"/>
                <w:szCs w:val="28"/>
              </w:rPr>
            </w:pPr>
            <w:r>
              <w:rPr>
                <w:sz w:val="28"/>
                <w:szCs w:val="28"/>
              </w:rPr>
              <w:t>Глава Кучуковского СП (Тухватуллина А.Р.)</w:t>
            </w:r>
          </w:p>
        </w:tc>
      </w:tr>
      <w:tr w14:paraId="6B92EC3B">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146A057B">
            <w:pPr>
              <w:widowControl w:val="0"/>
              <w:rPr>
                <w:sz w:val="28"/>
                <w:szCs w:val="28"/>
                <w:lang w:eastAsia="en-US"/>
              </w:rPr>
            </w:pPr>
            <w:r>
              <w:rPr>
                <w:sz w:val="28"/>
                <w:szCs w:val="28"/>
                <w:lang w:eastAsia="en-US"/>
              </w:rPr>
              <w:t>4.</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34EA37DA">
            <w:pPr>
              <w:widowControl w:val="0"/>
              <w:jc w:val="both"/>
              <w:rPr>
                <w:sz w:val="28"/>
                <w:szCs w:val="28"/>
              </w:rPr>
            </w:pPr>
            <w:r>
              <w:rPr>
                <w:rFonts w:eastAsia="Calibri"/>
                <w:sz w:val="28"/>
                <w:szCs w:val="28"/>
                <w:lang w:eastAsia="en-US"/>
              </w:rPr>
              <w:t>О результатах выполнения запланированных мероприятий в первом полугодии 2025 года, мерах реагирования на возможные факты неисполнения, задачах на очередной период и о состоянии контроля за исполнением поручений АТК в РТ и решений АТК МО.</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5DD3E7D7">
            <w:pPr>
              <w:widowControl w:val="0"/>
              <w:jc w:val="both"/>
              <w:rPr>
                <w:sz w:val="28"/>
                <w:szCs w:val="28"/>
              </w:rPr>
            </w:pPr>
            <w:r>
              <w:rPr>
                <w:sz w:val="28"/>
                <w:szCs w:val="28"/>
              </w:rPr>
              <w:t>Секретарь АТК (Халикова А.С.)</w:t>
            </w:r>
          </w:p>
        </w:tc>
      </w:tr>
      <w:tr w14:paraId="72F47406">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6E1E0426">
            <w:pPr>
              <w:widowControl w:val="0"/>
              <w:rPr>
                <w:sz w:val="28"/>
                <w:szCs w:val="28"/>
                <w:lang w:eastAsia="en-US"/>
              </w:rPr>
            </w:pPr>
            <w:r>
              <w:rPr>
                <w:sz w:val="28"/>
                <w:szCs w:val="28"/>
                <w:lang w:eastAsia="en-US"/>
              </w:rPr>
              <w:t>5.</w:t>
            </w:r>
          </w:p>
        </w:tc>
        <w:tc>
          <w:tcPr>
            <w:tcW w:w="8758" w:type="dxa"/>
            <w:tcBorders>
              <w:top w:val="single" w:color="000000" w:sz="4" w:space="0"/>
              <w:left w:val="single" w:color="000000" w:sz="4" w:space="0"/>
              <w:bottom w:val="single" w:color="000000" w:sz="4" w:space="0"/>
              <w:right w:val="single" w:color="000000" w:sz="4" w:space="0"/>
            </w:tcBorders>
          </w:tcPr>
          <w:p w14:paraId="163CF112">
            <w:pPr>
              <w:widowControl w:val="0"/>
              <w:jc w:val="both"/>
              <w:rPr>
                <w:sz w:val="28"/>
                <w:szCs w:val="28"/>
                <w:lang w:eastAsia="en-US"/>
              </w:rPr>
            </w:pPr>
            <w:r>
              <w:rPr>
                <w:rFonts w:eastAsia="Calibri"/>
                <w:sz w:val="28"/>
                <w:szCs w:val="28"/>
                <w:lang w:eastAsia="en-US"/>
              </w:rPr>
              <w:t>О состоянии и мерах по усилению АТЗ ММПЛ ПОТП (апрель);</w:t>
            </w:r>
          </w:p>
          <w:p w14:paraId="194AC339">
            <w:pPr>
              <w:widowControl w:val="0"/>
              <w:jc w:val="both"/>
              <w:rPr>
                <w:sz w:val="28"/>
                <w:szCs w:val="28"/>
              </w:rPr>
            </w:pPr>
            <w:r>
              <w:rPr>
                <w:sz w:val="28"/>
                <w:szCs w:val="28"/>
              </w:rPr>
              <w:t>О ходе работ по актуализации паспортов безопасности объектов (территорий) ПОТП, ММПЛ.</w:t>
            </w:r>
          </w:p>
          <w:p w14:paraId="48B4CD59">
            <w:pPr>
              <w:widowControl w:val="0"/>
              <w:jc w:val="both"/>
              <w:rPr>
                <w:sz w:val="28"/>
                <w:szCs w:val="28"/>
                <w:lang w:eastAsia="en-US"/>
              </w:rPr>
            </w:pPr>
          </w:p>
        </w:tc>
        <w:tc>
          <w:tcPr>
            <w:tcW w:w="5671" w:type="dxa"/>
            <w:tcBorders>
              <w:top w:val="single" w:color="000000" w:sz="4" w:space="0"/>
              <w:left w:val="single" w:color="000000" w:sz="4" w:space="0"/>
              <w:bottom w:val="single" w:color="000000" w:sz="4" w:space="0"/>
              <w:right w:val="single" w:color="000000" w:sz="4" w:space="0"/>
            </w:tcBorders>
          </w:tcPr>
          <w:p w14:paraId="2D52B052">
            <w:pPr>
              <w:widowControl w:val="0"/>
              <w:jc w:val="both"/>
              <w:rPr>
                <w:sz w:val="28"/>
                <w:szCs w:val="28"/>
                <w:lang w:eastAsia="en-US"/>
              </w:rPr>
            </w:pPr>
            <w:r>
              <w:rPr>
                <w:sz w:val="28"/>
                <w:szCs w:val="28"/>
                <w:lang w:eastAsia="en-US"/>
              </w:rPr>
              <w:t>ОВО по Агрызскому району – филиал ФГКУ «УВО ВНГ России по РТ»</w:t>
            </w:r>
          </w:p>
          <w:p w14:paraId="6892D686">
            <w:pPr>
              <w:widowControl w:val="0"/>
              <w:jc w:val="both"/>
              <w:rPr>
                <w:sz w:val="28"/>
                <w:szCs w:val="28"/>
              </w:rPr>
            </w:pPr>
            <w:r>
              <w:rPr>
                <w:sz w:val="28"/>
                <w:szCs w:val="28"/>
              </w:rPr>
              <w:t>(Файзутдинов М.Г.)</w:t>
            </w:r>
          </w:p>
          <w:p w14:paraId="3BDEBC95">
            <w:pPr>
              <w:widowControl w:val="0"/>
              <w:jc w:val="both"/>
              <w:rPr>
                <w:sz w:val="28"/>
                <w:szCs w:val="28"/>
                <w:lang w:eastAsia="en-US"/>
              </w:rPr>
            </w:pPr>
            <w:r>
              <w:rPr>
                <w:sz w:val="28"/>
                <w:szCs w:val="28"/>
                <w:lang w:eastAsia="en-US"/>
              </w:rPr>
              <w:t>Руководители объектов (по согласованию)</w:t>
            </w:r>
          </w:p>
        </w:tc>
      </w:tr>
      <w:tr w14:paraId="05C5C999">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2773EB90">
            <w:pPr>
              <w:widowControl w:val="0"/>
              <w:rPr>
                <w:sz w:val="28"/>
                <w:szCs w:val="28"/>
                <w:lang w:eastAsia="en-US"/>
              </w:rPr>
            </w:pPr>
            <w:r>
              <w:rPr>
                <w:sz w:val="28"/>
                <w:szCs w:val="28"/>
                <w:lang w:eastAsia="en-US"/>
              </w:rPr>
              <w:t>6.</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0D94DD8C">
            <w:pPr>
              <w:widowControl w:val="0"/>
              <w:jc w:val="both"/>
              <w:rPr>
                <w:sz w:val="28"/>
                <w:szCs w:val="28"/>
              </w:rPr>
            </w:pPr>
            <w:r>
              <w:rPr>
                <w:sz w:val="28"/>
                <w:szCs w:val="28"/>
              </w:rPr>
              <w:t xml:space="preserve"> О результатах административной практики и мерах по повышению ее эффективности.</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36A81801">
            <w:pPr>
              <w:widowControl w:val="0"/>
              <w:jc w:val="both"/>
              <w:rPr>
                <w:sz w:val="28"/>
                <w:szCs w:val="28"/>
              </w:rPr>
            </w:pPr>
            <w:r>
              <w:rPr>
                <w:sz w:val="28"/>
                <w:szCs w:val="28"/>
              </w:rPr>
              <w:t>Секретарь АТК (Халикова А.С.)</w:t>
            </w:r>
          </w:p>
          <w:p w14:paraId="1D183DF7">
            <w:pPr>
              <w:widowControl w:val="0"/>
              <w:jc w:val="both"/>
              <w:rPr>
                <w:sz w:val="28"/>
                <w:szCs w:val="28"/>
              </w:rPr>
            </w:pPr>
            <w:r>
              <w:rPr>
                <w:sz w:val="28"/>
                <w:szCs w:val="28"/>
              </w:rPr>
              <w:t>Юридический Отдел (Калашникова Е.В.)</w:t>
            </w:r>
          </w:p>
        </w:tc>
      </w:tr>
      <w:tr w14:paraId="0A1D0EF8">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5C17B22E">
            <w:pPr>
              <w:widowControl w:val="0"/>
              <w:rPr>
                <w:sz w:val="28"/>
                <w:szCs w:val="28"/>
                <w:lang w:eastAsia="en-US"/>
              </w:rPr>
            </w:pPr>
            <w:r>
              <w:rPr>
                <w:sz w:val="28"/>
                <w:szCs w:val="28"/>
                <w:lang w:eastAsia="en-US"/>
              </w:rPr>
              <w:t>7.</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4CD27C9D">
            <w:pPr>
              <w:pStyle w:val="37"/>
              <w:widowControl w:val="0"/>
              <w:ind w:left="0"/>
              <w:jc w:val="both"/>
              <w:rPr>
                <w:sz w:val="28"/>
                <w:szCs w:val="28"/>
              </w:rPr>
            </w:pPr>
            <w:r>
              <w:rPr>
                <w:sz w:val="28"/>
                <w:szCs w:val="28"/>
              </w:rPr>
              <w:t>О состоянии и мерах совершенствования профилактической работы в религиозной среде, в т.ч. деятельности религиозных культовых учреждений муниципального района в профилактике религиозного экстремизма и терроризма.</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06552C1A">
            <w:pPr>
              <w:widowControl w:val="0"/>
              <w:rPr>
                <w:sz w:val="28"/>
                <w:szCs w:val="24"/>
              </w:rPr>
            </w:pPr>
            <w:r>
              <w:rPr>
                <w:sz w:val="28"/>
                <w:szCs w:val="24"/>
              </w:rPr>
              <w:t>Заместитель Главы АМР – Председатель Координационного общественного совета по взаимодействию с национально-культурными, религиозными и общественными объединениями</w:t>
            </w:r>
          </w:p>
          <w:p w14:paraId="4E19FB3B">
            <w:pPr>
              <w:widowControl w:val="0"/>
              <w:rPr>
                <w:sz w:val="28"/>
                <w:szCs w:val="24"/>
              </w:rPr>
            </w:pPr>
            <w:r>
              <w:rPr>
                <w:sz w:val="28"/>
                <w:szCs w:val="24"/>
              </w:rPr>
              <w:t xml:space="preserve">(Ямалиев И.И.) </w:t>
            </w:r>
          </w:p>
          <w:p w14:paraId="3B07AEF3">
            <w:pPr>
              <w:widowControl w:val="0"/>
              <w:rPr>
                <w:sz w:val="28"/>
                <w:szCs w:val="28"/>
              </w:rPr>
            </w:pPr>
            <w:r>
              <w:rPr>
                <w:sz w:val="28"/>
                <w:szCs w:val="24"/>
              </w:rPr>
              <w:t>Имам-мухтасиб АМР – идеолог МРГ (Гиззатуллин А.К.)</w:t>
            </w:r>
          </w:p>
        </w:tc>
      </w:tr>
      <w:tr w14:paraId="4B53581F">
        <w:tblPrEx>
          <w:tblCellMar>
            <w:top w:w="0" w:type="dxa"/>
            <w:left w:w="108" w:type="dxa"/>
            <w:bottom w:w="0" w:type="dxa"/>
            <w:right w:w="108" w:type="dxa"/>
          </w:tblCellMar>
        </w:tblPrEx>
        <w:tc>
          <w:tcPr>
            <w:tcW w:w="880" w:type="dxa"/>
            <w:tcBorders>
              <w:left w:val="single" w:color="000000" w:sz="4" w:space="0"/>
              <w:bottom w:val="single" w:color="000000" w:sz="4" w:space="0"/>
              <w:right w:val="single" w:color="000000" w:sz="4" w:space="0"/>
            </w:tcBorders>
          </w:tcPr>
          <w:p w14:paraId="1FCA1C52">
            <w:pPr>
              <w:widowControl w:val="0"/>
              <w:rPr>
                <w:sz w:val="28"/>
                <w:szCs w:val="28"/>
                <w:lang w:eastAsia="en-US"/>
              </w:rPr>
            </w:pPr>
            <w:r>
              <w:rPr>
                <w:sz w:val="28"/>
                <w:szCs w:val="28"/>
                <w:lang w:eastAsia="en-US"/>
              </w:rPr>
              <w:t>8.</w:t>
            </w:r>
          </w:p>
        </w:tc>
        <w:tc>
          <w:tcPr>
            <w:tcW w:w="8758" w:type="dxa"/>
            <w:tcBorders>
              <w:left w:val="single" w:color="000000" w:sz="4" w:space="0"/>
              <w:bottom w:val="single" w:color="000000" w:sz="4" w:space="0"/>
              <w:right w:val="single" w:color="000000" w:sz="4" w:space="0"/>
            </w:tcBorders>
            <w:shd w:val="clear" w:color="auto" w:fill="auto"/>
          </w:tcPr>
          <w:p w14:paraId="3079A775">
            <w:pPr>
              <w:widowControl w:val="0"/>
              <w:jc w:val="both"/>
              <w:rPr>
                <w:sz w:val="28"/>
                <w:szCs w:val="28"/>
                <w:lang w:eastAsia="en-US"/>
              </w:rPr>
            </w:pPr>
            <w:r>
              <w:rPr>
                <w:rFonts w:eastAsia="Calibri"/>
                <w:sz w:val="28"/>
                <w:szCs w:val="28"/>
                <w:lang w:eastAsia="en-US"/>
              </w:rPr>
              <w:t>О реализации мероприятий Комплексного плана противодействия идеологии терроризма в Российской Федерации на 2024 - 2028 годы и перечня мероприятий на 2025  в Агрызском муниципальном районе, а также муниципальной программы «Профилактика терроризма и экстремизма на 2024-2028 годы в Агрызском муниципальном районе, утвержденной постановлением РИК №73 от 15.03.2024.</w:t>
            </w:r>
          </w:p>
        </w:tc>
        <w:tc>
          <w:tcPr>
            <w:tcW w:w="5671" w:type="dxa"/>
            <w:tcBorders>
              <w:left w:val="single" w:color="000000" w:sz="4" w:space="0"/>
              <w:bottom w:val="single" w:color="000000" w:sz="4" w:space="0"/>
              <w:right w:val="single" w:color="000000" w:sz="4" w:space="0"/>
            </w:tcBorders>
            <w:shd w:val="clear" w:color="auto" w:fill="auto"/>
          </w:tcPr>
          <w:p w14:paraId="5911AA05">
            <w:pPr>
              <w:widowControl w:val="0"/>
              <w:rPr>
                <w:sz w:val="28"/>
                <w:szCs w:val="24"/>
              </w:rPr>
            </w:pPr>
            <w:r>
              <w:rPr>
                <w:sz w:val="28"/>
                <w:szCs w:val="24"/>
              </w:rPr>
              <w:t xml:space="preserve">Заместитель РИК АМР – руководитель МРГ </w:t>
            </w:r>
          </w:p>
          <w:p w14:paraId="6C0E88AF">
            <w:pPr>
              <w:widowControl w:val="0"/>
              <w:rPr>
                <w:sz w:val="28"/>
                <w:szCs w:val="28"/>
              </w:rPr>
            </w:pPr>
            <w:r>
              <w:rPr>
                <w:sz w:val="28"/>
                <w:szCs w:val="24"/>
              </w:rPr>
              <w:t>(Бадахшин Р.Н.)</w:t>
            </w:r>
            <w:r>
              <w:rPr>
                <w:sz w:val="28"/>
                <w:szCs w:val="28"/>
              </w:rPr>
              <w:t xml:space="preserve"> </w:t>
            </w:r>
          </w:p>
          <w:p w14:paraId="1E9E6012">
            <w:pPr>
              <w:widowControl w:val="0"/>
              <w:rPr>
                <w:sz w:val="28"/>
                <w:szCs w:val="28"/>
              </w:rPr>
            </w:pPr>
            <w:r>
              <w:rPr>
                <w:sz w:val="28"/>
                <w:szCs w:val="28"/>
              </w:rPr>
              <w:t>Начальник отдела социального развития ИК АМР РТ (по направлениям: молодежь, культура, спорт) (Закирова Э.М.)</w:t>
            </w:r>
          </w:p>
          <w:p w14:paraId="6C230AEA">
            <w:pPr>
              <w:widowControl w:val="0"/>
              <w:rPr>
                <w:sz w:val="28"/>
                <w:szCs w:val="28"/>
                <w:lang w:eastAsia="en-US"/>
              </w:rPr>
            </w:pPr>
            <w:r>
              <w:rPr>
                <w:sz w:val="28"/>
                <w:szCs w:val="28"/>
              </w:rPr>
              <w:t>Председатель ФБП (в части финансирования) (Бадахшин А.Н.)</w:t>
            </w:r>
          </w:p>
        </w:tc>
      </w:tr>
      <w:tr w14:paraId="685F5DDC">
        <w:tblPrEx>
          <w:tblCellMar>
            <w:top w:w="0" w:type="dxa"/>
            <w:left w:w="108" w:type="dxa"/>
            <w:bottom w:w="0" w:type="dxa"/>
            <w:right w:w="108" w:type="dxa"/>
          </w:tblCellMar>
        </w:tblPrEx>
        <w:tc>
          <w:tcPr>
            <w:tcW w:w="15309" w:type="dxa"/>
            <w:gridSpan w:val="3"/>
            <w:tcBorders>
              <w:top w:val="single" w:color="000000" w:sz="4" w:space="0"/>
              <w:left w:val="single" w:color="000000" w:sz="4" w:space="0"/>
              <w:bottom w:val="single" w:color="000000" w:sz="4" w:space="0"/>
              <w:right w:val="single" w:color="000000" w:sz="4" w:space="0"/>
            </w:tcBorders>
          </w:tcPr>
          <w:p w14:paraId="3C936515">
            <w:pPr>
              <w:widowControl w:val="0"/>
              <w:jc w:val="center"/>
              <w:rPr>
                <w:sz w:val="28"/>
                <w:szCs w:val="28"/>
                <w:lang w:eastAsia="en-US"/>
              </w:rPr>
            </w:pPr>
            <w:r>
              <w:rPr>
                <w:sz w:val="28"/>
                <w:szCs w:val="28"/>
                <w:lang w:eastAsia="en-US"/>
              </w:rPr>
              <w:t>3 квартал</w:t>
            </w:r>
          </w:p>
        </w:tc>
      </w:tr>
      <w:tr w14:paraId="0CC3D652">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0A564711">
            <w:pPr>
              <w:widowControl w:val="0"/>
              <w:rPr>
                <w:sz w:val="28"/>
                <w:szCs w:val="28"/>
                <w:lang w:eastAsia="en-US"/>
              </w:rPr>
            </w:pPr>
            <w:r>
              <w:rPr>
                <w:sz w:val="28"/>
                <w:szCs w:val="28"/>
                <w:lang w:eastAsia="en-US"/>
              </w:rPr>
              <w:t>1.</w:t>
            </w:r>
          </w:p>
        </w:tc>
        <w:tc>
          <w:tcPr>
            <w:tcW w:w="8758" w:type="dxa"/>
            <w:tcBorders>
              <w:top w:val="single" w:color="000000" w:sz="4" w:space="0"/>
              <w:left w:val="single" w:color="000000" w:sz="4" w:space="0"/>
              <w:bottom w:val="single" w:color="000000" w:sz="4" w:space="0"/>
              <w:right w:val="single" w:color="000000" w:sz="4" w:space="0"/>
            </w:tcBorders>
          </w:tcPr>
          <w:p w14:paraId="2CC4BFF8">
            <w:pPr>
              <w:widowControl w:val="0"/>
              <w:jc w:val="both"/>
              <w:rPr>
                <w:sz w:val="28"/>
                <w:szCs w:val="28"/>
              </w:rPr>
            </w:pPr>
            <w:r>
              <w:rPr>
                <w:rFonts w:eastAsia="Calibri"/>
                <w:sz w:val="28"/>
                <w:szCs w:val="28"/>
                <w:lang w:eastAsia="en-US"/>
              </w:rPr>
              <w:t>О состоянии и мерах по усилению АТЗ объектов, задействованных в ходе проведения выборов (сентябрь 2025 г.).</w:t>
            </w:r>
          </w:p>
        </w:tc>
        <w:tc>
          <w:tcPr>
            <w:tcW w:w="5671" w:type="dxa"/>
            <w:tcBorders>
              <w:top w:val="single" w:color="000000" w:sz="4" w:space="0"/>
              <w:left w:val="single" w:color="000000" w:sz="4" w:space="0"/>
              <w:bottom w:val="single" w:color="000000" w:sz="4" w:space="0"/>
              <w:right w:val="single" w:color="000000" w:sz="4" w:space="0"/>
            </w:tcBorders>
          </w:tcPr>
          <w:p w14:paraId="35DDB75A">
            <w:pPr>
              <w:widowControl w:val="0"/>
              <w:jc w:val="both"/>
              <w:rPr>
                <w:sz w:val="28"/>
                <w:szCs w:val="28"/>
              </w:rPr>
            </w:pPr>
            <w:r>
              <w:rPr>
                <w:sz w:val="28"/>
                <w:szCs w:val="28"/>
              </w:rPr>
              <w:t>РИК (Салихов И.Х.)</w:t>
            </w:r>
          </w:p>
          <w:p w14:paraId="32B9BAC9">
            <w:pPr>
              <w:widowControl w:val="0"/>
              <w:jc w:val="both"/>
              <w:rPr>
                <w:sz w:val="28"/>
                <w:szCs w:val="28"/>
                <w:lang w:eastAsia="en-US"/>
              </w:rPr>
            </w:pPr>
            <w:r>
              <w:rPr>
                <w:sz w:val="28"/>
                <w:szCs w:val="28"/>
                <w:lang w:eastAsia="en-US"/>
              </w:rPr>
              <w:t>ОВО по Агрызскому району – филиал ФГКУ «УВО ВНГ России по РТ»</w:t>
            </w:r>
          </w:p>
          <w:p w14:paraId="47B22BA6">
            <w:pPr>
              <w:widowControl w:val="0"/>
              <w:jc w:val="both"/>
              <w:rPr>
                <w:sz w:val="28"/>
                <w:szCs w:val="28"/>
              </w:rPr>
            </w:pPr>
            <w:r>
              <w:rPr>
                <w:sz w:val="28"/>
                <w:szCs w:val="28"/>
              </w:rPr>
              <w:t>(Файзутдинов М.Г.)</w:t>
            </w:r>
          </w:p>
        </w:tc>
      </w:tr>
      <w:tr w14:paraId="3369BEDD">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0683FF49">
            <w:pPr>
              <w:widowControl w:val="0"/>
              <w:rPr>
                <w:sz w:val="28"/>
                <w:szCs w:val="28"/>
                <w:lang w:eastAsia="en-US"/>
              </w:rPr>
            </w:pPr>
            <w:r>
              <w:rPr>
                <w:sz w:val="28"/>
                <w:szCs w:val="28"/>
                <w:lang w:eastAsia="en-US"/>
              </w:rPr>
              <w:t>2.</w:t>
            </w:r>
          </w:p>
        </w:tc>
        <w:tc>
          <w:tcPr>
            <w:tcW w:w="8758" w:type="dxa"/>
            <w:tcBorders>
              <w:top w:val="single" w:color="000000" w:sz="4" w:space="0"/>
              <w:left w:val="single" w:color="000000" w:sz="4" w:space="0"/>
              <w:bottom w:val="single" w:color="000000" w:sz="4" w:space="0"/>
              <w:right w:val="single" w:color="000000" w:sz="4" w:space="0"/>
            </w:tcBorders>
          </w:tcPr>
          <w:p w14:paraId="49F22375">
            <w:pPr>
              <w:widowControl w:val="0"/>
              <w:jc w:val="both"/>
              <w:rPr>
                <w:sz w:val="28"/>
                <w:szCs w:val="28"/>
                <w:lang w:eastAsia="en-US"/>
              </w:rPr>
            </w:pPr>
            <w:r>
              <w:rPr>
                <w:sz w:val="28"/>
                <w:szCs w:val="28"/>
                <w:lang w:eastAsia="en-US"/>
              </w:rPr>
              <w:t>О мерах по профилактике террористических и экстремистских проявлений, а также противопожарных мер безопасности в период подготовки и проведения Дня знаний, дня Республики Татарстан и Дня города (не менее чем за 10 дней до начала их проведения).</w:t>
            </w:r>
          </w:p>
        </w:tc>
        <w:tc>
          <w:tcPr>
            <w:tcW w:w="5671" w:type="dxa"/>
            <w:tcBorders>
              <w:top w:val="single" w:color="000000" w:sz="4" w:space="0"/>
              <w:left w:val="single" w:color="000000" w:sz="4" w:space="0"/>
              <w:bottom w:val="single" w:color="000000" w:sz="4" w:space="0"/>
              <w:right w:val="single" w:color="000000" w:sz="4" w:space="0"/>
            </w:tcBorders>
          </w:tcPr>
          <w:p w14:paraId="39AEB47A">
            <w:pPr>
              <w:widowControl w:val="0"/>
              <w:jc w:val="both"/>
              <w:rPr>
                <w:sz w:val="28"/>
                <w:szCs w:val="28"/>
                <w:lang w:eastAsia="en-US"/>
              </w:rPr>
            </w:pPr>
            <w:r>
              <w:rPr>
                <w:sz w:val="28"/>
                <w:szCs w:val="28"/>
                <w:lang w:eastAsia="en-US"/>
              </w:rPr>
              <w:t>Отдел МВД России по Агрызскому району</w:t>
            </w:r>
          </w:p>
          <w:p w14:paraId="7EA03D98">
            <w:pPr>
              <w:widowControl w:val="0"/>
              <w:jc w:val="both"/>
              <w:rPr>
                <w:sz w:val="28"/>
                <w:szCs w:val="28"/>
                <w:lang w:eastAsia="en-US"/>
              </w:rPr>
            </w:pPr>
            <w:r>
              <w:rPr>
                <w:sz w:val="28"/>
                <w:szCs w:val="28"/>
                <w:lang w:eastAsia="en-US"/>
              </w:rPr>
              <w:t xml:space="preserve">(Хузяхметов Т.Р.) </w:t>
            </w:r>
          </w:p>
          <w:p w14:paraId="0E1BBBC4">
            <w:pPr>
              <w:widowControl w:val="0"/>
              <w:rPr>
                <w:sz w:val="28"/>
                <w:szCs w:val="28"/>
                <w:lang w:eastAsia="en-US"/>
              </w:rPr>
            </w:pPr>
          </w:p>
        </w:tc>
      </w:tr>
      <w:tr w14:paraId="34A6B2C4">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5EAE265A">
            <w:pPr>
              <w:widowControl w:val="0"/>
              <w:rPr>
                <w:sz w:val="28"/>
                <w:szCs w:val="28"/>
                <w:lang w:eastAsia="en-US"/>
              </w:rPr>
            </w:pPr>
            <w:r>
              <w:rPr>
                <w:sz w:val="28"/>
                <w:szCs w:val="28"/>
                <w:lang w:eastAsia="en-US"/>
              </w:rPr>
              <w:t>3.</w:t>
            </w:r>
          </w:p>
        </w:tc>
        <w:tc>
          <w:tcPr>
            <w:tcW w:w="8758" w:type="dxa"/>
            <w:tcBorders>
              <w:top w:val="single" w:color="000000" w:sz="4" w:space="0"/>
              <w:left w:val="single" w:color="000000" w:sz="4" w:space="0"/>
              <w:bottom w:val="single" w:color="000000" w:sz="4" w:space="0"/>
              <w:right w:val="single" w:color="000000" w:sz="4" w:space="0"/>
            </w:tcBorders>
          </w:tcPr>
          <w:p w14:paraId="502EC552">
            <w:pPr>
              <w:widowControl w:val="0"/>
              <w:jc w:val="both"/>
              <w:rPr>
                <w:sz w:val="28"/>
                <w:szCs w:val="28"/>
                <w:lang w:eastAsia="en-US"/>
              </w:rPr>
            </w:pPr>
            <w:r>
              <w:rPr>
                <w:sz w:val="28"/>
                <w:szCs w:val="28"/>
                <w:lang w:eastAsia="en-US"/>
              </w:rPr>
              <w:t>О состоянии АТЗ образовательных организаций на территории Агрызского муниципального района  (август).</w:t>
            </w:r>
          </w:p>
        </w:tc>
        <w:tc>
          <w:tcPr>
            <w:tcW w:w="5671" w:type="dxa"/>
            <w:tcBorders>
              <w:top w:val="single" w:color="000000" w:sz="4" w:space="0"/>
              <w:left w:val="single" w:color="000000" w:sz="4" w:space="0"/>
              <w:bottom w:val="single" w:color="000000" w:sz="4" w:space="0"/>
              <w:right w:val="single" w:color="000000" w:sz="4" w:space="0"/>
            </w:tcBorders>
          </w:tcPr>
          <w:p w14:paraId="43B60B4E">
            <w:pPr>
              <w:pStyle w:val="57"/>
              <w:widowControl w:val="0"/>
              <w:jc w:val="both"/>
              <w:rPr>
                <w:sz w:val="28"/>
                <w:szCs w:val="28"/>
              </w:rPr>
            </w:pPr>
            <w:r>
              <w:rPr>
                <w:sz w:val="28"/>
                <w:szCs w:val="28"/>
              </w:rPr>
              <w:t>Начальник МКУ «Управление образования» (Сафиуллина В.Г.)</w:t>
            </w:r>
          </w:p>
          <w:p w14:paraId="33BF905D">
            <w:pPr>
              <w:widowControl w:val="0"/>
              <w:rPr>
                <w:sz w:val="28"/>
                <w:szCs w:val="28"/>
                <w:lang w:eastAsia="en-US"/>
              </w:rPr>
            </w:pPr>
            <w:r>
              <w:rPr>
                <w:sz w:val="28"/>
                <w:szCs w:val="28"/>
                <w:lang w:eastAsia="en-US"/>
              </w:rPr>
              <w:t>Руководители образовательных учреждений</w:t>
            </w:r>
          </w:p>
          <w:p w14:paraId="725B05FD">
            <w:pPr>
              <w:widowControl w:val="0"/>
              <w:rPr>
                <w:sz w:val="28"/>
                <w:szCs w:val="28"/>
                <w:lang w:eastAsia="en-US"/>
              </w:rPr>
            </w:pPr>
            <w:r>
              <w:rPr>
                <w:sz w:val="28"/>
                <w:szCs w:val="28"/>
                <w:lang w:eastAsia="en-US"/>
              </w:rPr>
              <w:t>(по согласованию)</w:t>
            </w:r>
          </w:p>
        </w:tc>
      </w:tr>
      <w:tr w14:paraId="63C88824">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4EC96BB8">
            <w:pPr>
              <w:widowControl w:val="0"/>
              <w:rPr>
                <w:sz w:val="28"/>
                <w:szCs w:val="28"/>
                <w:lang w:eastAsia="en-US"/>
              </w:rPr>
            </w:pPr>
            <w:r>
              <w:rPr>
                <w:sz w:val="28"/>
                <w:szCs w:val="28"/>
                <w:lang w:eastAsia="en-US"/>
              </w:rPr>
              <w:t>4.</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676D2232">
            <w:pPr>
              <w:widowControl w:val="0"/>
              <w:jc w:val="both"/>
              <w:rPr>
                <w:sz w:val="28"/>
                <w:szCs w:val="28"/>
              </w:rPr>
            </w:pPr>
            <w:r>
              <w:rPr>
                <w:sz w:val="28"/>
                <w:szCs w:val="28"/>
              </w:rPr>
              <w:t>О состоянии деятельности по профилактике терроризма и экстремизма в Старосляковском СП, в том числе с религиозными организациями и пребывающими на территорию сельского поселения мигрантами.</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59C155DC">
            <w:pPr>
              <w:widowControl w:val="0"/>
              <w:jc w:val="both"/>
              <w:rPr>
                <w:sz w:val="28"/>
                <w:szCs w:val="28"/>
              </w:rPr>
            </w:pPr>
            <w:r>
              <w:rPr>
                <w:sz w:val="28"/>
                <w:szCs w:val="28"/>
              </w:rPr>
              <w:t>Глава Старосляковского СП (Ахметов Д.М.)</w:t>
            </w:r>
          </w:p>
        </w:tc>
      </w:tr>
      <w:tr w14:paraId="4349EB8E">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6CB2AF36">
            <w:pPr>
              <w:widowControl w:val="0"/>
              <w:rPr>
                <w:sz w:val="28"/>
                <w:szCs w:val="28"/>
                <w:lang w:eastAsia="en-US"/>
              </w:rPr>
            </w:pPr>
            <w:r>
              <w:rPr>
                <w:sz w:val="28"/>
                <w:szCs w:val="28"/>
                <w:lang w:eastAsia="en-US"/>
              </w:rPr>
              <w:t>5.</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0A9F4BDE">
            <w:pPr>
              <w:widowControl w:val="0"/>
              <w:jc w:val="both"/>
              <w:rPr>
                <w:sz w:val="28"/>
                <w:szCs w:val="28"/>
                <w:lang w:eastAsia="en-US"/>
              </w:rPr>
            </w:pPr>
            <w:r>
              <w:rPr>
                <w:rFonts w:eastAsia="Calibri"/>
                <w:sz w:val="28"/>
                <w:szCs w:val="28"/>
                <w:lang w:eastAsia="en-US"/>
              </w:rPr>
              <w:t>О результатах проведенной АТК МО тренировки и участия в тренировке оперативной группы по отработке действий при установлении уровней террористической опасности.</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2D136366">
            <w:pPr>
              <w:widowControl w:val="0"/>
              <w:rPr>
                <w:sz w:val="28"/>
                <w:szCs w:val="28"/>
                <w:lang w:eastAsia="en-US"/>
              </w:rPr>
            </w:pPr>
            <w:r>
              <w:rPr>
                <w:sz w:val="28"/>
                <w:szCs w:val="28"/>
                <w:lang w:eastAsia="en-US"/>
              </w:rPr>
              <w:t>Отделение УФСБ РФ по РТ в г. Агрыз (Исаев Э.А.)</w:t>
            </w:r>
          </w:p>
          <w:p w14:paraId="3240CEE4">
            <w:pPr>
              <w:widowControl w:val="0"/>
              <w:jc w:val="both"/>
              <w:rPr>
                <w:sz w:val="28"/>
                <w:szCs w:val="28"/>
                <w:lang w:eastAsia="en-US"/>
              </w:rPr>
            </w:pPr>
            <w:r>
              <w:rPr>
                <w:sz w:val="28"/>
                <w:szCs w:val="28"/>
                <w:lang w:eastAsia="en-US"/>
              </w:rPr>
              <w:t>Отдел МВД России по Агрызскому району</w:t>
            </w:r>
          </w:p>
          <w:p w14:paraId="059A7FBD">
            <w:pPr>
              <w:widowControl w:val="0"/>
              <w:jc w:val="both"/>
              <w:rPr>
                <w:sz w:val="28"/>
                <w:szCs w:val="28"/>
                <w:lang w:eastAsia="en-US"/>
              </w:rPr>
            </w:pPr>
            <w:r>
              <w:rPr>
                <w:sz w:val="28"/>
                <w:szCs w:val="28"/>
                <w:lang w:eastAsia="en-US"/>
              </w:rPr>
              <w:t xml:space="preserve">(Хузяхметов Т.Р.) </w:t>
            </w:r>
          </w:p>
          <w:p w14:paraId="0AAEE0FB">
            <w:pPr>
              <w:widowControl w:val="0"/>
              <w:rPr>
                <w:sz w:val="28"/>
                <w:szCs w:val="28"/>
                <w:lang w:eastAsia="en-US"/>
              </w:rPr>
            </w:pPr>
            <w:r>
              <w:rPr>
                <w:sz w:val="28"/>
                <w:szCs w:val="28"/>
                <w:lang w:eastAsia="en-US"/>
              </w:rPr>
              <w:t>ОГ</w:t>
            </w:r>
          </w:p>
          <w:p w14:paraId="4D3B284E">
            <w:pPr>
              <w:widowControl w:val="0"/>
              <w:rPr>
                <w:color w:val="FF0000"/>
                <w:sz w:val="28"/>
                <w:szCs w:val="28"/>
                <w:lang w:eastAsia="en-US"/>
              </w:rPr>
            </w:pPr>
            <w:r>
              <w:rPr>
                <w:sz w:val="28"/>
                <w:szCs w:val="28"/>
                <w:lang w:eastAsia="en-US"/>
              </w:rPr>
              <w:t xml:space="preserve">АТК АМР </w:t>
            </w:r>
          </w:p>
        </w:tc>
      </w:tr>
      <w:tr w14:paraId="536BA13E">
        <w:tblPrEx>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tcPr>
          <w:p w14:paraId="6F4E9CB3">
            <w:pPr>
              <w:widowControl w:val="0"/>
              <w:rPr>
                <w:sz w:val="28"/>
                <w:szCs w:val="28"/>
                <w:lang w:eastAsia="en-US"/>
              </w:rPr>
            </w:pPr>
            <w:r>
              <w:rPr>
                <w:sz w:val="28"/>
                <w:szCs w:val="28"/>
                <w:lang w:eastAsia="en-US"/>
              </w:rPr>
              <w:t>6.</w:t>
            </w:r>
          </w:p>
        </w:tc>
        <w:tc>
          <w:tcPr>
            <w:tcW w:w="8758" w:type="dxa"/>
            <w:tcBorders>
              <w:top w:val="single" w:color="000000" w:sz="4" w:space="0"/>
              <w:left w:val="single" w:color="000000" w:sz="4" w:space="0"/>
              <w:bottom w:val="single" w:color="000000" w:sz="4" w:space="0"/>
              <w:right w:val="single" w:color="000000" w:sz="4" w:space="0"/>
            </w:tcBorders>
          </w:tcPr>
          <w:p w14:paraId="0280A1D7">
            <w:pPr>
              <w:widowControl w:val="0"/>
              <w:jc w:val="both"/>
              <w:rPr>
                <w:sz w:val="28"/>
                <w:szCs w:val="28"/>
                <w:lang w:eastAsia="en-US"/>
              </w:rPr>
            </w:pPr>
            <w:r>
              <w:rPr>
                <w:rFonts w:eastAsia="Calibri"/>
                <w:sz w:val="28"/>
                <w:szCs w:val="28"/>
                <w:lang w:eastAsia="en-US"/>
              </w:rPr>
              <w:t>Об организации и состоянии деятельности по противодействию идеологии терроризма и идей неонацизма в сфере образования и молодежной среде (август).</w:t>
            </w:r>
            <w:r>
              <w:rPr>
                <w:sz w:val="28"/>
                <w:szCs w:val="28"/>
                <w:lang w:eastAsia="en-US"/>
              </w:rPr>
              <w:t xml:space="preserve"> </w:t>
            </w:r>
          </w:p>
        </w:tc>
        <w:tc>
          <w:tcPr>
            <w:tcW w:w="5671" w:type="dxa"/>
            <w:tcBorders>
              <w:top w:val="single" w:color="000000" w:sz="4" w:space="0"/>
              <w:left w:val="single" w:color="000000" w:sz="4" w:space="0"/>
              <w:bottom w:val="single" w:color="000000" w:sz="4" w:space="0"/>
              <w:right w:val="single" w:color="000000" w:sz="4" w:space="0"/>
            </w:tcBorders>
          </w:tcPr>
          <w:p w14:paraId="23B88BDE">
            <w:pPr>
              <w:widowControl w:val="0"/>
            </w:pPr>
            <w:r>
              <w:rPr>
                <w:sz w:val="28"/>
                <w:szCs w:val="28"/>
              </w:rPr>
              <w:t>Начальник МКУ «Управление образования» (Сафиуллина В.Г.)</w:t>
            </w:r>
          </w:p>
          <w:p w14:paraId="4D156F10">
            <w:pPr>
              <w:widowControl w:val="0"/>
              <w:rPr>
                <w:sz w:val="28"/>
                <w:szCs w:val="24"/>
              </w:rPr>
            </w:pPr>
            <w:r>
              <w:rPr>
                <w:sz w:val="28"/>
                <w:szCs w:val="24"/>
              </w:rPr>
              <w:t xml:space="preserve">Заместитель РИК АМР – руководитель МРГ </w:t>
            </w:r>
          </w:p>
          <w:p w14:paraId="6A4CD881">
            <w:pPr>
              <w:widowControl w:val="0"/>
              <w:rPr>
                <w:sz w:val="28"/>
                <w:szCs w:val="28"/>
                <w:lang w:eastAsia="en-US"/>
              </w:rPr>
            </w:pPr>
            <w:r>
              <w:rPr>
                <w:sz w:val="28"/>
                <w:szCs w:val="24"/>
              </w:rPr>
              <w:t>(Бадахшин Р.Н.)</w:t>
            </w:r>
            <w:r>
              <w:rPr>
                <w:sz w:val="28"/>
                <w:szCs w:val="28"/>
              </w:rPr>
              <w:t xml:space="preserve"> - контроль</w:t>
            </w:r>
          </w:p>
        </w:tc>
      </w:tr>
      <w:tr w14:paraId="31385124">
        <w:tblPrEx>
          <w:tblCellMar>
            <w:top w:w="0" w:type="dxa"/>
            <w:left w:w="108" w:type="dxa"/>
            <w:bottom w:w="0" w:type="dxa"/>
            <w:right w:w="108" w:type="dxa"/>
          </w:tblCellMar>
        </w:tblPrEx>
        <w:trPr>
          <w:trHeight w:val="603" w:hRule="atLeast"/>
        </w:trPr>
        <w:tc>
          <w:tcPr>
            <w:tcW w:w="880" w:type="dxa"/>
            <w:tcBorders>
              <w:top w:val="single" w:color="000000" w:sz="4" w:space="0"/>
              <w:left w:val="single" w:color="000000" w:sz="4" w:space="0"/>
              <w:bottom w:val="single" w:color="000000" w:sz="4" w:space="0"/>
              <w:right w:val="single" w:color="000000" w:sz="4" w:space="0"/>
            </w:tcBorders>
          </w:tcPr>
          <w:p w14:paraId="6FB1F9FA">
            <w:pPr>
              <w:widowControl w:val="0"/>
              <w:rPr>
                <w:sz w:val="28"/>
                <w:szCs w:val="28"/>
                <w:lang w:eastAsia="en-US"/>
              </w:rPr>
            </w:pPr>
            <w:r>
              <w:rPr>
                <w:sz w:val="28"/>
                <w:szCs w:val="28"/>
                <w:lang w:eastAsia="en-US"/>
              </w:rPr>
              <w:t>7.</w:t>
            </w:r>
          </w:p>
        </w:tc>
        <w:tc>
          <w:tcPr>
            <w:tcW w:w="8758" w:type="dxa"/>
            <w:tcBorders>
              <w:top w:val="single" w:color="000000" w:sz="4" w:space="0"/>
              <w:left w:val="single" w:color="000000" w:sz="4" w:space="0"/>
              <w:bottom w:val="single" w:color="000000" w:sz="4" w:space="0"/>
              <w:right w:val="single" w:color="000000" w:sz="4" w:space="0"/>
            </w:tcBorders>
          </w:tcPr>
          <w:p w14:paraId="37A7BF03">
            <w:pPr>
              <w:widowControl w:val="0"/>
              <w:jc w:val="both"/>
              <w:rPr>
                <w:sz w:val="28"/>
                <w:szCs w:val="28"/>
              </w:rPr>
            </w:pPr>
            <w:r>
              <w:rPr>
                <w:spacing w:val="-2"/>
                <w:sz w:val="28"/>
                <w:szCs w:val="28"/>
              </w:rPr>
              <w:t xml:space="preserve">О       состоянии      и       мерах       совершенствования   </w:t>
            </w:r>
            <w:r>
              <w:rPr>
                <w:sz w:val="28"/>
                <w:szCs w:val="28"/>
              </w:rPr>
              <w:t>профилактической работы с лицами категории «особого внимания», участие в ней психологов, идеологов и теологов.</w:t>
            </w:r>
          </w:p>
        </w:tc>
        <w:tc>
          <w:tcPr>
            <w:tcW w:w="5671" w:type="dxa"/>
            <w:tcBorders>
              <w:top w:val="single" w:color="000000" w:sz="4" w:space="0"/>
              <w:left w:val="single" w:color="000000" w:sz="4" w:space="0"/>
              <w:bottom w:val="single" w:color="000000" w:sz="4" w:space="0"/>
              <w:right w:val="single" w:color="000000" w:sz="4" w:space="0"/>
            </w:tcBorders>
          </w:tcPr>
          <w:p w14:paraId="15CE2085">
            <w:pPr>
              <w:widowControl w:val="0"/>
              <w:rPr>
                <w:sz w:val="28"/>
                <w:szCs w:val="24"/>
              </w:rPr>
            </w:pPr>
            <w:r>
              <w:rPr>
                <w:sz w:val="28"/>
                <w:szCs w:val="24"/>
              </w:rPr>
              <w:t xml:space="preserve">Заместитель РИК АМР – руководитель МРГ </w:t>
            </w:r>
          </w:p>
          <w:p w14:paraId="7C010C52">
            <w:pPr>
              <w:widowControl w:val="0"/>
              <w:rPr>
                <w:sz w:val="28"/>
                <w:szCs w:val="28"/>
                <w:lang w:eastAsia="en-US"/>
              </w:rPr>
            </w:pPr>
            <w:r>
              <w:rPr>
                <w:sz w:val="28"/>
                <w:szCs w:val="24"/>
              </w:rPr>
              <w:t>(Бадахшин Р.Н.)</w:t>
            </w:r>
            <w:r>
              <w:rPr>
                <w:sz w:val="28"/>
                <w:szCs w:val="28"/>
              </w:rPr>
              <w:t xml:space="preserve"> </w:t>
            </w:r>
          </w:p>
        </w:tc>
      </w:tr>
      <w:tr w14:paraId="5D9D4428">
        <w:tblPrEx>
          <w:tblCellMar>
            <w:top w:w="0" w:type="dxa"/>
            <w:left w:w="108" w:type="dxa"/>
            <w:bottom w:w="0" w:type="dxa"/>
            <w:right w:w="108" w:type="dxa"/>
          </w:tblCellMar>
        </w:tblPrEx>
        <w:trPr>
          <w:trHeight w:val="330" w:hRule="atLeast"/>
        </w:trPr>
        <w:tc>
          <w:tcPr>
            <w:tcW w:w="15309" w:type="dxa"/>
            <w:gridSpan w:val="3"/>
            <w:tcBorders>
              <w:top w:val="single" w:color="000000" w:sz="4" w:space="0"/>
              <w:left w:val="single" w:color="000000" w:sz="4" w:space="0"/>
              <w:bottom w:val="single" w:color="000000" w:sz="4" w:space="0"/>
              <w:right w:val="single" w:color="000000" w:sz="4" w:space="0"/>
            </w:tcBorders>
          </w:tcPr>
          <w:p w14:paraId="5A3162A4">
            <w:pPr>
              <w:widowControl w:val="0"/>
              <w:jc w:val="center"/>
              <w:rPr>
                <w:sz w:val="28"/>
                <w:szCs w:val="28"/>
                <w:lang w:eastAsia="en-US"/>
              </w:rPr>
            </w:pPr>
            <w:r>
              <w:rPr>
                <w:sz w:val="28"/>
                <w:szCs w:val="28"/>
                <w:lang w:eastAsia="en-US"/>
              </w:rPr>
              <w:t>4 квартал</w:t>
            </w:r>
          </w:p>
        </w:tc>
      </w:tr>
      <w:tr w14:paraId="6791DE91">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0BA04529">
            <w:pPr>
              <w:widowControl w:val="0"/>
              <w:rPr>
                <w:sz w:val="28"/>
                <w:szCs w:val="28"/>
                <w:lang w:eastAsia="en-US"/>
              </w:rPr>
            </w:pPr>
            <w:r>
              <w:rPr>
                <w:sz w:val="28"/>
                <w:szCs w:val="28"/>
                <w:lang w:eastAsia="en-US"/>
              </w:rPr>
              <w:t>1.</w:t>
            </w:r>
          </w:p>
        </w:tc>
        <w:tc>
          <w:tcPr>
            <w:tcW w:w="8758" w:type="dxa"/>
            <w:tcBorders>
              <w:top w:val="single" w:color="000000" w:sz="4" w:space="0"/>
              <w:left w:val="single" w:color="000000" w:sz="4" w:space="0"/>
              <w:bottom w:val="single" w:color="000000" w:sz="4" w:space="0"/>
              <w:right w:val="single" w:color="000000" w:sz="4" w:space="0"/>
            </w:tcBorders>
          </w:tcPr>
          <w:p w14:paraId="18477A26">
            <w:pPr>
              <w:widowControl w:val="0"/>
              <w:jc w:val="both"/>
              <w:rPr>
                <w:sz w:val="28"/>
                <w:szCs w:val="28"/>
                <w:lang w:eastAsia="en-US"/>
              </w:rPr>
            </w:pPr>
            <w:r>
              <w:rPr>
                <w:sz w:val="28"/>
                <w:szCs w:val="28"/>
              </w:rPr>
              <w:t>О дополнительных мерах по усилению общественной безопасности, профилактике террористических и экстремистских проявлений на территории муниципального образования в период подготовки и проведения новогодних и рождественских праздников.</w:t>
            </w:r>
          </w:p>
        </w:tc>
        <w:tc>
          <w:tcPr>
            <w:tcW w:w="5671" w:type="dxa"/>
            <w:tcBorders>
              <w:top w:val="single" w:color="000000" w:sz="4" w:space="0"/>
              <w:left w:val="single" w:color="000000" w:sz="4" w:space="0"/>
              <w:bottom w:val="single" w:color="000000" w:sz="4" w:space="0"/>
              <w:right w:val="single" w:color="000000" w:sz="4" w:space="0"/>
            </w:tcBorders>
          </w:tcPr>
          <w:p w14:paraId="371D1C40">
            <w:pPr>
              <w:widowControl w:val="0"/>
              <w:jc w:val="both"/>
              <w:rPr>
                <w:sz w:val="28"/>
                <w:szCs w:val="28"/>
                <w:lang w:eastAsia="en-US"/>
              </w:rPr>
            </w:pPr>
            <w:r>
              <w:rPr>
                <w:sz w:val="28"/>
                <w:szCs w:val="28"/>
                <w:lang w:eastAsia="en-US"/>
              </w:rPr>
              <w:t>Отдел МВД России по Агрызскому району</w:t>
            </w:r>
          </w:p>
          <w:p w14:paraId="49734017">
            <w:pPr>
              <w:widowControl w:val="0"/>
              <w:jc w:val="both"/>
              <w:rPr>
                <w:sz w:val="28"/>
                <w:szCs w:val="28"/>
                <w:lang w:eastAsia="en-US"/>
              </w:rPr>
            </w:pPr>
            <w:r>
              <w:rPr>
                <w:sz w:val="28"/>
                <w:szCs w:val="28"/>
                <w:lang w:eastAsia="en-US"/>
              </w:rPr>
              <w:t xml:space="preserve">(Хузяхметов Т.Р.) </w:t>
            </w:r>
          </w:p>
          <w:p w14:paraId="2C90B9C5">
            <w:pPr>
              <w:widowControl w:val="0"/>
              <w:rPr>
                <w:sz w:val="28"/>
                <w:szCs w:val="28"/>
                <w:lang w:eastAsia="en-US"/>
              </w:rPr>
            </w:pPr>
          </w:p>
        </w:tc>
      </w:tr>
      <w:tr w14:paraId="609DCDB6">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410D75AF">
            <w:pPr>
              <w:widowControl w:val="0"/>
              <w:rPr>
                <w:sz w:val="28"/>
                <w:szCs w:val="28"/>
                <w:lang w:eastAsia="en-US"/>
              </w:rPr>
            </w:pPr>
            <w:r>
              <w:rPr>
                <w:sz w:val="28"/>
                <w:szCs w:val="28"/>
                <w:lang w:eastAsia="en-US"/>
              </w:rPr>
              <w:t>2.</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1F0BFF14">
            <w:pPr>
              <w:widowControl w:val="0"/>
              <w:jc w:val="both"/>
              <w:rPr>
                <w:sz w:val="28"/>
                <w:szCs w:val="28"/>
              </w:rPr>
            </w:pPr>
            <w:r>
              <w:rPr>
                <w:sz w:val="28"/>
                <w:szCs w:val="28"/>
              </w:rPr>
              <w:t>О состоянии деятельности по профилактике терроризма и экстремизма в Исенбаевском СП, в том числе с религиозными организациями и пребывающими на территорию сельского поселения мигрантами.</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486F0003">
            <w:pPr>
              <w:widowControl w:val="0"/>
              <w:jc w:val="both"/>
              <w:rPr>
                <w:sz w:val="28"/>
                <w:szCs w:val="28"/>
              </w:rPr>
            </w:pPr>
            <w:r>
              <w:rPr>
                <w:sz w:val="28"/>
                <w:szCs w:val="28"/>
              </w:rPr>
              <w:t>Глава Исенбаевского СП (Мухаммадиев Р.М.)</w:t>
            </w:r>
          </w:p>
        </w:tc>
      </w:tr>
      <w:tr w14:paraId="43A1FC6C">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46A18AB1">
            <w:pPr>
              <w:widowControl w:val="0"/>
              <w:rPr>
                <w:sz w:val="28"/>
                <w:szCs w:val="28"/>
                <w:lang w:eastAsia="en-US"/>
              </w:rPr>
            </w:pPr>
            <w:r>
              <w:rPr>
                <w:sz w:val="28"/>
                <w:szCs w:val="28"/>
                <w:lang w:eastAsia="en-US"/>
              </w:rPr>
              <w:t>3.</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34415824">
            <w:pPr>
              <w:widowControl w:val="0"/>
              <w:jc w:val="both"/>
              <w:rPr>
                <w:sz w:val="28"/>
                <w:szCs w:val="28"/>
              </w:rPr>
            </w:pPr>
            <w:r>
              <w:rPr>
                <w:rFonts w:eastAsia="Calibri"/>
                <w:sz w:val="28"/>
                <w:szCs w:val="28"/>
                <w:lang w:eastAsia="en-US"/>
              </w:rPr>
              <w:t>О результатах выполнения запланированных мероприятий в 2025 году, мерах реагирования на возможные факты неисполнения, задачах на очередной период 2026 года и о состоянии контроля за исполнением поручений АТК в РТ и решений АТК МО.</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109D535B">
            <w:pPr>
              <w:widowControl w:val="0"/>
              <w:jc w:val="both"/>
              <w:rPr>
                <w:sz w:val="28"/>
                <w:szCs w:val="28"/>
              </w:rPr>
            </w:pPr>
            <w:r>
              <w:rPr>
                <w:sz w:val="28"/>
                <w:szCs w:val="28"/>
              </w:rPr>
              <w:t>Секретарь АТК (Халикова А.С.)</w:t>
            </w:r>
          </w:p>
        </w:tc>
      </w:tr>
      <w:tr w14:paraId="5CFCEB4E">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7E538774">
            <w:pPr>
              <w:widowControl w:val="0"/>
              <w:rPr>
                <w:sz w:val="28"/>
                <w:szCs w:val="28"/>
                <w:lang w:eastAsia="en-US"/>
              </w:rPr>
            </w:pPr>
            <w:r>
              <w:rPr>
                <w:sz w:val="28"/>
                <w:szCs w:val="28"/>
                <w:lang w:eastAsia="en-US"/>
              </w:rPr>
              <w:t>4.</w:t>
            </w:r>
          </w:p>
        </w:tc>
        <w:tc>
          <w:tcPr>
            <w:tcW w:w="8758" w:type="dxa"/>
            <w:tcBorders>
              <w:top w:val="single" w:color="000000" w:sz="4" w:space="0"/>
              <w:left w:val="single" w:color="000000" w:sz="4" w:space="0"/>
              <w:bottom w:val="single" w:color="000000" w:sz="4" w:space="0"/>
              <w:right w:val="single" w:color="000000" w:sz="4" w:space="0"/>
            </w:tcBorders>
          </w:tcPr>
          <w:p w14:paraId="3AF32306">
            <w:pPr>
              <w:widowControl w:val="0"/>
              <w:jc w:val="both"/>
              <w:rPr>
                <w:sz w:val="28"/>
                <w:szCs w:val="28"/>
                <w:lang w:eastAsia="en-US"/>
              </w:rPr>
            </w:pPr>
            <w:r>
              <w:rPr>
                <w:rFonts w:eastAsia="Calibri"/>
                <w:sz w:val="28"/>
                <w:szCs w:val="28"/>
                <w:lang w:eastAsia="en-US"/>
              </w:rPr>
              <w:t>О реализации мероприятий Комплексного плана противодействия идеологии терроризма в Российской Федерации на 2024 - 2028 годы (декабрь 2025 г.), а также муниципальной программы по профилактике терроризма на 2024-2028 годы.</w:t>
            </w:r>
          </w:p>
        </w:tc>
        <w:tc>
          <w:tcPr>
            <w:tcW w:w="5671" w:type="dxa"/>
            <w:tcBorders>
              <w:top w:val="single" w:color="000000" w:sz="4" w:space="0"/>
              <w:left w:val="single" w:color="000000" w:sz="4" w:space="0"/>
              <w:bottom w:val="single" w:color="000000" w:sz="4" w:space="0"/>
              <w:right w:val="single" w:color="000000" w:sz="4" w:space="0"/>
            </w:tcBorders>
          </w:tcPr>
          <w:p w14:paraId="744D48A9">
            <w:pPr>
              <w:widowControl w:val="0"/>
              <w:rPr>
                <w:sz w:val="28"/>
                <w:szCs w:val="24"/>
              </w:rPr>
            </w:pPr>
            <w:r>
              <w:rPr>
                <w:sz w:val="28"/>
                <w:szCs w:val="24"/>
              </w:rPr>
              <w:t xml:space="preserve">Заместитель РИК АМР – руководитель МРГ </w:t>
            </w:r>
          </w:p>
          <w:p w14:paraId="7366B809">
            <w:pPr>
              <w:widowControl w:val="0"/>
              <w:rPr>
                <w:sz w:val="28"/>
                <w:szCs w:val="28"/>
              </w:rPr>
            </w:pPr>
            <w:r>
              <w:rPr>
                <w:sz w:val="28"/>
                <w:szCs w:val="24"/>
              </w:rPr>
              <w:t>(Бадахшин Р.Н.)</w:t>
            </w:r>
            <w:r>
              <w:rPr>
                <w:sz w:val="28"/>
                <w:szCs w:val="28"/>
              </w:rPr>
              <w:t xml:space="preserve"> </w:t>
            </w:r>
          </w:p>
          <w:p w14:paraId="00E930E9">
            <w:pPr>
              <w:widowControl w:val="0"/>
              <w:rPr>
                <w:sz w:val="28"/>
                <w:szCs w:val="28"/>
              </w:rPr>
            </w:pPr>
            <w:r>
              <w:rPr>
                <w:sz w:val="28"/>
                <w:szCs w:val="28"/>
              </w:rPr>
              <w:t>Начальник отдела социального развития ИК АМР РТ (по направлениям: молодежь, культура, спорт) (Закирова Э.М.)</w:t>
            </w:r>
          </w:p>
          <w:p w14:paraId="31B980E1">
            <w:pPr>
              <w:widowControl w:val="0"/>
              <w:rPr>
                <w:sz w:val="28"/>
                <w:szCs w:val="28"/>
                <w:lang w:eastAsia="en-US"/>
              </w:rPr>
            </w:pPr>
            <w:r>
              <w:rPr>
                <w:sz w:val="28"/>
                <w:szCs w:val="28"/>
              </w:rPr>
              <w:t>Председатель ФБП (в части финансирования) (Бадахшин А.Н.)</w:t>
            </w:r>
          </w:p>
        </w:tc>
      </w:tr>
      <w:tr w14:paraId="5141074F">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39807E8A">
            <w:pPr>
              <w:widowControl w:val="0"/>
              <w:rPr>
                <w:sz w:val="28"/>
                <w:szCs w:val="28"/>
                <w:lang w:eastAsia="en-US"/>
              </w:rPr>
            </w:pPr>
            <w:r>
              <w:rPr>
                <w:sz w:val="28"/>
                <w:szCs w:val="28"/>
                <w:lang w:eastAsia="en-US"/>
              </w:rPr>
              <w:t>5.</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5D6E4635">
            <w:pPr>
              <w:widowControl w:val="0"/>
              <w:jc w:val="both"/>
              <w:rPr>
                <w:sz w:val="28"/>
                <w:szCs w:val="28"/>
              </w:rPr>
            </w:pPr>
            <w:r>
              <w:rPr>
                <w:sz w:val="28"/>
                <w:szCs w:val="28"/>
              </w:rPr>
              <w:t>Об организации деятельности рабочей межведомственной группы при  АТК АМР, о ходе реализации плана МРГ на 2025 год; о состоянии и мерах совершенствования профилактической работы с лицами категории «особого внимания» (при их наличии), участия в ней психологов, идеологов и теологов.</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5F80B0DC">
            <w:pPr>
              <w:widowControl w:val="0"/>
              <w:rPr>
                <w:sz w:val="28"/>
                <w:szCs w:val="24"/>
              </w:rPr>
            </w:pPr>
            <w:r>
              <w:rPr>
                <w:sz w:val="28"/>
                <w:szCs w:val="24"/>
              </w:rPr>
              <w:t xml:space="preserve">Заместитель РИК АМР – руководитель МРГ </w:t>
            </w:r>
          </w:p>
          <w:p w14:paraId="4DDD6712">
            <w:pPr>
              <w:widowControl w:val="0"/>
              <w:rPr>
                <w:sz w:val="28"/>
                <w:szCs w:val="28"/>
              </w:rPr>
            </w:pPr>
            <w:r>
              <w:rPr>
                <w:sz w:val="28"/>
                <w:szCs w:val="24"/>
              </w:rPr>
              <w:t>(Бадахшин Р.Н.)</w:t>
            </w:r>
            <w:r>
              <w:rPr>
                <w:sz w:val="28"/>
                <w:szCs w:val="28"/>
              </w:rPr>
              <w:t xml:space="preserve"> </w:t>
            </w:r>
          </w:p>
          <w:p w14:paraId="36AD31D7">
            <w:pPr>
              <w:widowControl w:val="0"/>
              <w:jc w:val="both"/>
              <w:rPr>
                <w:sz w:val="28"/>
                <w:szCs w:val="28"/>
              </w:rPr>
            </w:pPr>
          </w:p>
        </w:tc>
      </w:tr>
      <w:tr w14:paraId="0D7EB450">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146273D1">
            <w:pPr>
              <w:widowControl w:val="0"/>
              <w:rPr>
                <w:sz w:val="28"/>
                <w:szCs w:val="28"/>
                <w:lang w:eastAsia="en-US"/>
              </w:rPr>
            </w:pPr>
            <w:r>
              <w:rPr>
                <w:sz w:val="28"/>
                <w:szCs w:val="28"/>
                <w:lang w:eastAsia="en-US"/>
              </w:rPr>
              <w:t>6.</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6991BAD4">
            <w:pPr>
              <w:widowControl w:val="0"/>
              <w:jc w:val="both"/>
              <w:rPr>
                <w:sz w:val="28"/>
                <w:szCs w:val="28"/>
              </w:rPr>
            </w:pPr>
            <w:r>
              <w:rPr>
                <w:rFonts w:eastAsia="Calibri"/>
                <w:sz w:val="28"/>
                <w:szCs w:val="28"/>
                <w:lang w:eastAsia="en-US"/>
              </w:rPr>
              <w:t>О состоянии информационно-пропагандистской работы по противодействию распространению идеологии терроризма и других деструктивных течений, и мерах по ее совершенствованию,</w:t>
            </w:r>
            <w:r>
              <w:rPr>
                <w:sz w:val="28"/>
                <w:szCs w:val="28"/>
              </w:rPr>
              <w:t xml:space="preserve"> о ходе реализации плана ИПГ на 2025 год.</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632BB961">
            <w:pPr>
              <w:widowControl w:val="0"/>
              <w:rPr>
                <w:sz w:val="28"/>
                <w:szCs w:val="24"/>
              </w:rPr>
            </w:pPr>
            <w:r>
              <w:rPr>
                <w:sz w:val="28"/>
                <w:szCs w:val="24"/>
              </w:rPr>
              <w:t>Заместитель РИК (по социальным вопросам)</w:t>
            </w:r>
          </w:p>
          <w:p w14:paraId="495D0128">
            <w:pPr>
              <w:widowControl w:val="0"/>
              <w:rPr>
                <w:sz w:val="28"/>
                <w:szCs w:val="28"/>
              </w:rPr>
            </w:pPr>
            <w:r>
              <w:rPr>
                <w:sz w:val="28"/>
                <w:szCs w:val="24"/>
              </w:rPr>
              <w:t>(Бадахшин Р.Н.)</w:t>
            </w:r>
            <w:r>
              <w:rPr>
                <w:sz w:val="28"/>
                <w:szCs w:val="28"/>
              </w:rPr>
              <w:t xml:space="preserve"> </w:t>
            </w:r>
          </w:p>
          <w:p w14:paraId="779F0F6D">
            <w:pPr>
              <w:pStyle w:val="57"/>
              <w:widowControl w:val="0"/>
              <w:jc w:val="both"/>
              <w:rPr>
                <w:color w:val="auto"/>
                <w:sz w:val="28"/>
                <w:szCs w:val="28"/>
              </w:rPr>
            </w:pPr>
            <w:r>
              <w:rPr>
                <w:color w:val="auto"/>
                <w:sz w:val="28"/>
                <w:szCs w:val="28"/>
              </w:rPr>
              <w:t>Руководитель ИК - руководитель ИПГ</w:t>
            </w:r>
          </w:p>
          <w:p w14:paraId="2790E07E">
            <w:pPr>
              <w:pStyle w:val="57"/>
              <w:widowControl w:val="0"/>
              <w:jc w:val="both"/>
              <w:rPr>
                <w:color w:val="auto"/>
                <w:sz w:val="28"/>
                <w:szCs w:val="28"/>
              </w:rPr>
            </w:pPr>
            <w:r>
              <w:rPr>
                <w:color w:val="auto"/>
                <w:sz w:val="28"/>
                <w:szCs w:val="28"/>
              </w:rPr>
              <w:t>(Салихов И.Х.)</w:t>
            </w:r>
          </w:p>
        </w:tc>
      </w:tr>
      <w:tr w14:paraId="0A42CDE3">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6BFD314E">
            <w:pPr>
              <w:widowControl w:val="0"/>
              <w:rPr>
                <w:sz w:val="28"/>
                <w:szCs w:val="28"/>
                <w:lang w:eastAsia="en-US"/>
              </w:rPr>
            </w:pPr>
            <w:r>
              <w:rPr>
                <w:sz w:val="28"/>
                <w:szCs w:val="28"/>
                <w:lang w:eastAsia="en-US"/>
              </w:rPr>
              <w:t>7.</w:t>
            </w:r>
          </w:p>
        </w:tc>
        <w:tc>
          <w:tcPr>
            <w:tcW w:w="8758" w:type="dxa"/>
            <w:tcBorders>
              <w:top w:val="single" w:color="000000" w:sz="4" w:space="0"/>
              <w:left w:val="single" w:color="000000" w:sz="4" w:space="0"/>
              <w:bottom w:val="single" w:color="000000" w:sz="4" w:space="0"/>
              <w:right w:val="single" w:color="000000" w:sz="4" w:space="0"/>
            </w:tcBorders>
          </w:tcPr>
          <w:p w14:paraId="43D497F2">
            <w:pPr>
              <w:widowControl w:val="0"/>
              <w:jc w:val="both"/>
              <w:rPr>
                <w:sz w:val="28"/>
                <w:szCs w:val="28"/>
                <w:lang w:eastAsia="en-US"/>
              </w:rPr>
            </w:pPr>
            <w:r>
              <w:rPr>
                <w:sz w:val="28"/>
                <w:szCs w:val="28"/>
                <w:lang w:eastAsia="en-US"/>
              </w:rPr>
              <w:t>О состоянии и мерах совершенствования профилактической работы, осуществляемой группой мониторинга социальных сетей («Кибердружины»).</w:t>
            </w:r>
          </w:p>
        </w:tc>
        <w:tc>
          <w:tcPr>
            <w:tcW w:w="5671" w:type="dxa"/>
            <w:tcBorders>
              <w:top w:val="single" w:color="000000" w:sz="4" w:space="0"/>
              <w:left w:val="single" w:color="000000" w:sz="4" w:space="0"/>
              <w:bottom w:val="single" w:color="000000" w:sz="4" w:space="0"/>
              <w:right w:val="single" w:color="000000" w:sz="4" w:space="0"/>
            </w:tcBorders>
          </w:tcPr>
          <w:p w14:paraId="4D236BB5">
            <w:pPr>
              <w:pStyle w:val="57"/>
              <w:widowControl w:val="0"/>
              <w:jc w:val="both"/>
              <w:rPr>
                <w:sz w:val="28"/>
                <w:szCs w:val="28"/>
              </w:rPr>
            </w:pPr>
            <w:r>
              <w:rPr>
                <w:sz w:val="28"/>
                <w:szCs w:val="28"/>
              </w:rPr>
              <w:t xml:space="preserve">Руководитель «Кибердружины» - </w:t>
            </w:r>
            <w:r>
              <w:rPr>
                <w:color w:val="auto"/>
                <w:sz w:val="28"/>
                <w:szCs w:val="28"/>
              </w:rPr>
              <w:t>директор МБУ «Форпост» (</w:t>
            </w:r>
            <w:r>
              <w:rPr>
                <w:sz w:val="28"/>
                <w:szCs w:val="28"/>
              </w:rPr>
              <w:t xml:space="preserve">Ямеева Р.Р.) </w:t>
            </w:r>
          </w:p>
          <w:p w14:paraId="69C26DB4">
            <w:pPr>
              <w:widowControl w:val="0"/>
              <w:rPr>
                <w:sz w:val="28"/>
                <w:szCs w:val="28"/>
                <w:lang w:eastAsia="en-US"/>
              </w:rPr>
            </w:pPr>
          </w:p>
        </w:tc>
      </w:tr>
      <w:tr w14:paraId="673B2FD6">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6841902E">
            <w:pPr>
              <w:widowControl w:val="0"/>
              <w:rPr>
                <w:sz w:val="28"/>
                <w:szCs w:val="28"/>
                <w:lang w:eastAsia="en-US"/>
              </w:rPr>
            </w:pPr>
            <w:r>
              <w:rPr>
                <w:sz w:val="28"/>
                <w:szCs w:val="28"/>
                <w:lang w:eastAsia="en-US"/>
              </w:rPr>
              <w:t>8.</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679CA67F">
            <w:pPr>
              <w:widowControl w:val="0"/>
              <w:jc w:val="both"/>
              <w:rPr>
                <w:rFonts w:eastAsia="Calibri"/>
                <w:sz w:val="28"/>
                <w:szCs w:val="28"/>
                <w:lang w:eastAsia="en-US"/>
              </w:rPr>
            </w:pPr>
            <w:r>
              <w:rPr>
                <w:rFonts w:eastAsia="Calibri"/>
                <w:sz w:val="28"/>
                <w:szCs w:val="28"/>
                <w:lang w:eastAsia="en-US"/>
              </w:rPr>
              <w:t>О состоянии и мерах по усилению АТЗ ММПЛ ПОТП и мерах по ее усилению (октябрь);</w:t>
            </w:r>
          </w:p>
          <w:p w14:paraId="26B678DA">
            <w:pPr>
              <w:widowControl w:val="0"/>
              <w:jc w:val="both"/>
            </w:pPr>
            <w:r>
              <w:rPr>
                <w:sz w:val="28"/>
                <w:szCs w:val="28"/>
              </w:rPr>
              <w:t>О ходе работ по актуализации паспортов безопасности объектов (территорий) ПОТП, ММПЛ.</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796FE228">
            <w:pPr>
              <w:widowControl w:val="0"/>
              <w:jc w:val="both"/>
              <w:rPr>
                <w:sz w:val="28"/>
                <w:szCs w:val="28"/>
                <w:lang w:eastAsia="en-US"/>
              </w:rPr>
            </w:pPr>
            <w:r>
              <w:rPr>
                <w:sz w:val="28"/>
                <w:szCs w:val="28"/>
                <w:lang w:eastAsia="en-US"/>
              </w:rPr>
              <w:t>ОВО по Агрызскому району – филиал ФГКУ «УВО ВНГ России по РТ»</w:t>
            </w:r>
          </w:p>
          <w:p w14:paraId="32CB5CDA">
            <w:pPr>
              <w:widowControl w:val="0"/>
              <w:jc w:val="both"/>
              <w:rPr>
                <w:sz w:val="28"/>
                <w:szCs w:val="28"/>
              </w:rPr>
            </w:pPr>
            <w:r>
              <w:rPr>
                <w:sz w:val="28"/>
                <w:szCs w:val="28"/>
              </w:rPr>
              <w:t>(Файзутдинов М.Г.)</w:t>
            </w:r>
          </w:p>
        </w:tc>
      </w:tr>
      <w:tr w14:paraId="10AF7ED5">
        <w:tblPrEx>
          <w:tblCellMar>
            <w:top w:w="0" w:type="dxa"/>
            <w:left w:w="108" w:type="dxa"/>
            <w:bottom w:w="0" w:type="dxa"/>
            <w:right w:w="108" w:type="dxa"/>
          </w:tblCellMar>
        </w:tblPrEx>
        <w:trPr>
          <w:trHeight w:val="330" w:hRule="atLeast"/>
        </w:trPr>
        <w:tc>
          <w:tcPr>
            <w:tcW w:w="880" w:type="dxa"/>
            <w:tcBorders>
              <w:top w:val="single" w:color="000000" w:sz="4" w:space="0"/>
              <w:left w:val="single" w:color="000000" w:sz="4" w:space="0"/>
              <w:bottom w:val="single" w:color="000000" w:sz="4" w:space="0"/>
              <w:right w:val="single" w:color="000000" w:sz="4" w:space="0"/>
            </w:tcBorders>
          </w:tcPr>
          <w:p w14:paraId="047F8731">
            <w:pPr>
              <w:widowControl w:val="0"/>
              <w:rPr>
                <w:sz w:val="28"/>
                <w:szCs w:val="28"/>
                <w:lang w:eastAsia="en-US"/>
              </w:rPr>
            </w:pPr>
            <w:r>
              <w:rPr>
                <w:sz w:val="28"/>
                <w:szCs w:val="28"/>
                <w:lang w:eastAsia="en-US"/>
              </w:rPr>
              <w:t>9.</w:t>
            </w:r>
          </w:p>
        </w:tc>
        <w:tc>
          <w:tcPr>
            <w:tcW w:w="8758" w:type="dxa"/>
            <w:tcBorders>
              <w:top w:val="single" w:color="000000" w:sz="4" w:space="0"/>
              <w:left w:val="single" w:color="000000" w:sz="4" w:space="0"/>
              <w:bottom w:val="single" w:color="000000" w:sz="4" w:space="0"/>
              <w:right w:val="single" w:color="000000" w:sz="4" w:space="0"/>
            </w:tcBorders>
            <w:shd w:val="clear" w:color="auto" w:fill="auto"/>
          </w:tcPr>
          <w:p w14:paraId="1756FBD4">
            <w:pPr>
              <w:widowControl w:val="0"/>
              <w:jc w:val="both"/>
              <w:rPr>
                <w:sz w:val="28"/>
                <w:szCs w:val="28"/>
              </w:rPr>
            </w:pPr>
            <w:r>
              <w:rPr>
                <w:sz w:val="28"/>
                <w:szCs w:val="28"/>
              </w:rPr>
              <w:t>О результатах административной практики и мерах по повышению ее эффективности.</w:t>
            </w:r>
          </w:p>
        </w:tc>
        <w:tc>
          <w:tcPr>
            <w:tcW w:w="5671" w:type="dxa"/>
            <w:tcBorders>
              <w:top w:val="single" w:color="000000" w:sz="4" w:space="0"/>
              <w:left w:val="single" w:color="000000" w:sz="4" w:space="0"/>
              <w:bottom w:val="single" w:color="000000" w:sz="4" w:space="0"/>
              <w:right w:val="single" w:color="000000" w:sz="4" w:space="0"/>
            </w:tcBorders>
            <w:shd w:val="clear" w:color="auto" w:fill="auto"/>
          </w:tcPr>
          <w:p w14:paraId="00FBF0BE">
            <w:pPr>
              <w:widowControl w:val="0"/>
              <w:jc w:val="both"/>
              <w:rPr>
                <w:sz w:val="28"/>
                <w:szCs w:val="28"/>
              </w:rPr>
            </w:pPr>
            <w:r>
              <w:rPr>
                <w:sz w:val="28"/>
                <w:szCs w:val="28"/>
              </w:rPr>
              <w:t>Секретарь АТК (Халикова А.С.)</w:t>
            </w:r>
          </w:p>
          <w:p w14:paraId="28CEF661">
            <w:pPr>
              <w:widowControl w:val="0"/>
              <w:jc w:val="both"/>
              <w:rPr>
                <w:sz w:val="28"/>
                <w:szCs w:val="28"/>
              </w:rPr>
            </w:pPr>
            <w:r>
              <w:rPr>
                <w:sz w:val="28"/>
                <w:szCs w:val="28"/>
              </w:rPr>
              <w:t>Юридический Отдел (Калашникова Е.В.)</w:t>
            </w:r>
          </w:p>
        </w:tc>
      </w:tr>
      <w:tr w14:paraId="58E271B0">
        <w:tblPrEx>
          <w:tblCellMar>
            <w:top w:w="0" w:type="dxa"/>
            <w:left w:w="108" w:type="dxa"/>
            <w:bottom w:w="0" w:type="dxa"/>
            <w:right w:w="108" w:type="dxa"/>
          </w:tblCellMar>
        </w:tblPrEx>
        <w:trPr>
          <w:trHeight w:val="330" w:hRule="atLeast"/>
        </w:trPr>
        <w:tc>
          <w:tcPr>
            <w:tcW w:w="880" w:type="dxa"/>
            <w:tcBorders>
              <w:left w:val="single" w:color="000000" w:sz="4" w:space="0"/>
              <w:bottom w:val="single" w:color="000000" w:sz="4" w:space="0"/>
              <w:right w:val="single" w:color="000000" w:sz="4" w:space="0"/>
            </w:tcBorders>
          </w:tcPr>
          <w:p w14:paraId="7EDA2E6C">
            <w:pPr>
              <w:widowControl w:val="0"/>
              <w:rPr>
                <w:sz w:val="28"/>
                <w:szCs w:val="28"/>
                <w:lang w:eastAsia="en-US"/>
              </w:rPr>
            </w:pPr>
            <w:r>
              <w:rPr>
                <w:sz w:val="28"/>
                <w:szCs w:val="28"/>
                <w:lang w:eastAsia="en-US"/>
              </w:rPr>
              <w:t>10.</w:t>
            </w:r>
          </w:p>
        </w:tc>
        <w:tc>
          <w:tcPr>
            <w:tcW w:w="8758" w:type="dxa"/>
            <w:tcBorders>
              <w:left w:val="single" w:color="000000" w:sz="4" w:space="0"/>
              <w:bottom w:val="single" w:color="000000" w:sz="4" w:space="0"/>
              <w:right w:val="single" w:color="000000" w:sz="4" w:space="0"/>
            </w:tcBorders>
            <w:shd w:val="clear" w:color="auto" w:fill="auto"/>
          </w:tcPr>
          <w:p w14:paraId="1454FFA0">
            <w:pPr>
              <w:widowControl w:val="0"/>
              <w:jc w:val="both"/>
              <w:rPr>
                <w:sz w:val="28"/>
                <w:szCs w:val="28"/>
              </w:rPr>
            </w:pPr>
            <w:r>
              <w:rPr>
                <w:rFonts w:eastAsia="Calibri"/>
                <w:sz w:val="28"/>
                <w:szCs w:val="28"/>
                <w:lang w:eastAsia="en-US"/>
              </w:rPr>
              <w:t>О результатах выполнения запланированных мероприятий во 2 полугодии 2025 года, мерах реагирования на возможные факты неисполнения, задачах на очередной период и о состоянии контроля за исполнением поручений АТК в РТ и решений АТК МО.</w:t>
            </w:r>
          </w:p>
        </w:tc>
        <w:tc>
          <w:tcPr>
            <w:tcW w:w="5671" w:type="dxa"/>
            <w:tcBorders>
              <w:left w:val="single" w:color="000000" w:sz="4" w:space="0"/>
              <w:bottom w:val="single" w:color="000000" w:sz="4" w:space="0"/>
              <w:right w:val="single" w:color="000000" w:sz="4" w:space="0"/>
            </w:tcBorders>
            <w:shd w:val="clear" w:color="auto" w:fill="auto"/>
          </w:tcPr>
          <w:p w14:paraId="5D8FE1EE">
            <w:pPr>
              <w:widowControl w:val="0"/>
              <w:jc w:val="both"/>
              <w:rPr>
                <w:sz w:val="28"/>
                <w:szCs w:val="28"/>
              </w:rPr>
            </w:pPr>
            <w:r>
              <w:rPr>
                <w:sz w:val="28"/>
                <w:szCs w:val="28"/>
              </w:rPr>
              <w:t>Секретарь АТК (Халикова А.С.)</w:t>
            </w:r>
          </w:p>
        </w:tc>
      </w:tr>
      <w:tr w14:paraId="10DA0AF2">
        <w:tblPrEx>
          <w:tblCellMar>
            <w:top w:w="0" w:type="dxa"/>
            <w:left w:w="108" w:type="dxa"/>
            <w:bottom w:w="0" w:type="dxa"/>
            <w:right w:w="108" w:type="dxa"/>
          </w:tblCellMar>
        </w:tblPrEx>
        <w:trPr>
          <w:trHeight w:val="354" w:hRule="atLeast"/>
        </w:trPr>
        <w:tc>
          <w:tcPr>
            <w:tcW w:w="880" w:type="dxa"/>
            <w:tcBorders>
              <w:top w:val="single" w:color="000000" w:sz="4" w:space="0"/>
              <w:left w:val="single" w:color="000000" w:sz="4" w:space="0"/>
              <w:bottom w:val="single" w:color="000000" w:sz="4" w:space="0"/>
              <w:right w:val="single" w:color="000000" w:sz="4" w:space="0"/>
            </w:tcBorders>
          </w:tcPr>
          <w:p w14:paraId="29EFDC83">
            <w:pPr>
              <w:widowControl w:val="0"/>
              <w:rPr>
                <w:sz w:val="28"/>
                <w:szCs w:val="28"/>
                <w:lang w:eastAsia="en-US"/>
              </w:rPr>
            </w:pPr>
            <w:r>
              <w:rPr>
                <w:sz w:val="28"/>
                <w:szCs w:val="28"/>
                <w:lang w:eastAsia="en-US"/>
              </w:rPr>
              <w:t>11.</w:t>
            </w:r>
          </w:p>
        </w:tc>
        <w:tc>
          <w:tcPr>
            <w:tcW w:w="8758" w:type="dxa"/>
            <w:tcBorders>
              <w:top w:val="single" w:color="000000" w:sz="4" w:space="0"/>
              <w:left w:val="single" w:color="000000" w:sz="4" w:space="0"/>
              <w:bottom w:val="single" w:color="000000" w:sz="4" w:space="0"/>
              <w:right w:val="single" w:color="000000" w:sz="4" w:space="0"/>
            </w:tcBorders>
          </w:tcPr>
          <w:p w14:paraId="3187EEA7">
            <w:pPr>
              <w:widowControl w:val="0"/>
              <w:rPr>
                <w:sz w:val="28"/>
                <w:szCs w:val="28"/>
              </w:rPr>
            </w:pPr>
            <w:r>
              <w:rPr>
                <w:sz w:val="28"/>
                <w:szCs w:val="28"/>
              </w:rPr>
              <w:t>О проекте плана работы АТК АМР на 2026 год.</w:t>
            </w:r>
          </w:p>
        </w:tc>
        <w:tc>
          <w:tcPr>
            <w:tcW w:w="5671" w:type="dxa"/>
            <w:tcBorders>
              <w:top w:val="single" w:color="000000" w:sz="4" w:space="0"/>
              <w:left w:val="single" w:color="000000" w:sz="4" w:space="0"/>
              <w:bottom w:val="single" w:color="000000" w:sz="4" w:space="0"/>
              <w:right w:val="single" w:color="000000" w:sz="4" w:space="0"/>
            </w:tcBorders>
          </w:tcPr>
          <w:p w14:paraId="7C98171F">
            <w:pPr>
              <w:widowControl w:val="0"/>
              <w:jc w:val="both"/>
              <w:rPr>
                <w:sz w:val="28"/>
                <w:szCs w:val="28"/>
                <w:lang w:eastAsia="en-US"/>
              </w:rPr>
            </w:pPr>
            <w:r>
              <w:rPr>
                <w:sz w:val="28"/>
                <w:szCs w:val="28"/>
              </w:rPr>
              <w:t>Секретарь АТК</w:t>
            </w:r>
            <w:r>
              <w:rPr>
                <w:sz w:val="28"/>
                <w:szCs w:val="28"/>
                <w:lang w:eastAsia="en-US"/>
              </w:rPr>
              <w:t xml:space="preserve"> (Халикова А.С.)</w:t>
            </w:r>
          </w:p>
        </w:tc>
      </w:tr>
    </w:tbl>
    <w:p w14:paraId="38A88B35">
      <w:pPr>
        <w:ind w:right="252"/>
        <w:jc w:val="both"/>
        <w:rPr>
          <w:b/>
        </w:rPr>
      </w:pPr>
    </w:p>
    <w:p w14:paraId="2463F59D">
      <w:pPr>
        <w:tabs>
          <w:tab w:val="left" w:pos="1905"/>
          <w:tab w:val="center" w:pos="7512"/>
        </w:tabs>
        <w:ind w:firstLine="709"/>
        <w:jc w:val="both"/>
        <w:rPr>
          <w:sz w:val="28"/>
          <w:szCs w:val="28"/>
        </w:rPr>
      </w:pPr>
      <w:r>
        <w:rPr>
          <w:sz w:val="28"/>
          <w:szCs w:val="28"/>
        </w:rPr>
        <w:t>Примечание:</w:t>
      </w:r>
    </w:p>
    <w:p w14:paraId="1B0054BD">
      <w:pPr>
        <w:tabs>
          <w:tab w:val="left" w:pos="1905"/>
          <w:tab w:val="center" w:pos="7512"/>
        </w:tabs>
        <w:ind w:firstLine="709"/>
        <w:jc w:val="both"/>
        <w:rPr>
          <w:b/>
          <w:sz w:val="28"/>
          <w:szCs w:val="28"/>
        </w:rPr>
      </w:pPr>
      <w:r>
        <w:rPr>
          <w:sz w:val="28"/>
          <w:szCs w:val="28"/>
        </w:rPr>
        <w:t xml:space="preserve">1. Контроль за исполнением Плана осуществляется секретарем АТК АМР, информацию о выполнении мероприятий направлять в АТК АМР в соответствии со сроками, указанными в Плане, для дальнейшего обобщения информации и подготовки к рассмотрению на АТК АМР. Отчеты по данному плану направляются в отдел образования – Шушаковой Е.Н. эл.адрес: </w:t>
      </w:r>
      <w:r>
        <w:fldChar w:fldCharType="begin"/>
      </w:r>
      <w:r>
        <w:instrText xml:space="preserve"> HYPERLINK "mailto:agryz-roo@mail.ru" </w:instrText>
      </w:r>
      <w:r>
        <w:fldChar w:fldCharType="separate"/>
      </w:r>
      <w:r>
        <w:rPr>
          <w:rStyle w:val="10"/>
          <w:sz w:val="28"/>
          <w:szCs w:val="28"/>
          <w:lang w:val="en-US"/>
        </w:rPr>
        <w:t>agryz</w:t>
      </w:r>
      <w:r>
        <w:rPr>
          <w:rStyle w:val="10"/>
          <w:sz w:val="28"/>
          <w:szCs w:val="28"/>
        </w:rPr>
        <w:t>-</w:t>
      </w:r>
      <w:r>
        <w:rPr>
          <w:rStyle w:val="10"/>
          <w:sz w:val="28"/>
          <w:szCs w:val="28"/>
          <w:lang w:val="en-US"/>
        </w:rPr>
        <w:t>roo</w:t>
      </w:r>
      <w:r>
        <w:rPr>
          <w:rStyle w:val="10"/>
          <w:sz w:val="28"/>
          <w:szCs w:val="28"/>
        </w:rPr>
        <w:t>@</w:t>
      </w:r>
      <w:r>
        <w:rPr>
          <w:rStyle w:val="10"/>
          <w:sz w:val="28"/>
          <w:szCs w:val="28"/>
          <w:lang w:val="en-US"/>
        </w:rPr>
        <w:t>mail</w:t>
      </w:r>
      <w:r>
        <w:rPr>
          <w:rStyle w:val="10"/>
          <w:sz w:val="28"/>
          <w:szCs w:val="28"/>
        </w:rPr>
        <w:t>.</w:t>
      </w:r>
      <w:r>
        <w:rPr>
          <w:rStyle w:val="10"/>
          <w:sz w:val="28"/>
          <w:szCs w:val="28"/>
          <w:lang w:val="en-US"/>
        </w:rPr>
        <w:t>ru</w:t>
      </w:r>
      <w:r>
        <w:rPr>
          <w:rStyle w:val="10"/>
          <w:sz w:val="28"/>
          <w:szCs w:val="28"/>
          <w:lang w:val="en-US"/>
        </w:rPr>
        <w:fldChar w:fldCharType="end"/>
      </w:r>
      <w:r>
        <w:rPr>
          <w:sz w:val="28"/>
          <w:szCs w:val="28"/>
        </w:rPr>
        <w:t xml:space="preserve"> </w:t>
      </w:r>
      <w:r>
        <w:rPr>
          <w:b/>
          <w:sz w:val="28"/>
          <w:szCs w:val="28"/>
        </w:rPr>
        <w:t>заблаговременно! (за три дня до указанного срока!)</w:t>
      </w:r>
    </w:p>
    <w:p w14:paraId="16308484">
      <w:pPr>
        <w:rPr>
          <w:b/>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T Astra Serif">
    <w:altName w:val="Segoe Print"/>
    <w:panose1 w:val="00000000000000000000"/>
    <w:charset w:val="01"/>
    <w:family w:val="roman"/>
    <w:pitch w:val="default"/>
    <w:sig w:usb0="00000000" w:usb1="00000000" w:usb2="00000000" w:usb3="00000000" w:csb0="00000000" w:csb1="00000000"/>
  </w:font>
  <w:font w:name="Noto Sans Devanagari">
    <w:altName w:val="Segoe Print"/>
    <w:panose1 w:val="00000000000000000000"/>
    <w:charset w:val="0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Tinos">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wf segoe-ui normal;Segoe UI;Seg">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before="0" w:after="0" w:line="240" w:lineRule="auto"/>
      </w:pPr>
      <w:r>
        <w:separator/>
      </w:r>
    </w:p>
  </w:footnote>
  <w:footnote w:type="continuationSeparator" w:id="7">
    <w:p>
      <w:pPr>
        <w:spacing w:before="0" w:after="0" w:line="240" w:lineRule="auto"/>
      </w:pPr>
      <w:r>
        <w:continuationSeparator/>
      </w:r>
    </w:p>
  </w:footnote>
  <w:footnote w:id="0">
    <w:p w14:paraId="2DC61C1A">
      <w:pPr>
        <w:pStyle w:val="16"/>
        <w:widowControl w:val="0"/>
        <w:rPr>
          <w:rFonts w:ascii="Tinos" w:hAnsi="Tinos"/>
          <w:sz w:val="24"/>
          <w:szCs w:val="24"/>
        </w:rPr>
      </w:pPr>
      <w:r>
        <w:rPr>
          <w:rStyle w:val="59"/>
        </w:rPr>
        <w:footnoteRef/>
      </w:r>
      <w:r>
        <w:rPr>
          <w:rFonts w:ascii="Tinos" w:hAnsi="Tinos"/>
          <w:sz w:val="24"/>
          <w:szCs w:val="24"/>
        </w:rPr>
        <w:t xml:space="preserve"> Далее - КС</w:t>
      </w:r>
    </w:p>
  </w:footnote>
  <w:footnote w:id="1">
    <w:p w14:paraId="7DEC98CD">
      <w:pPr>
        <w:pStyle w:val="16"/>
        <w:widowControl w:val="0"/>
        <w:rPr>
          <w:rFonts w:ascii="Times New Roman" w:hAnsi="Times New Roman"/>
          <w:sz w:val="24"/>
          <w:szCs w:val="24"/>
        </w:rPr>
      </w:pPr>
      <w:r>
        <w:rPr>
          <w:rStyle w:val="59"/>
        </w:rPr>
        <w:footnoteRef/>
      </w:r>
      <w:r>
        <w:rPr>
          <w:rFonts w:ascii="Times New Roman" w:hAnsi="Times New Roman"/>
          <w:sz w:val="24"/>
          <w:szCs w:val="24"/>
        </w:rPr>
        <w:t xml:space="preserve"> Далее – РИК.</w:t>
      </w:r>
    </w:p>
  </w:footnote>
  <w:footnote w:id="2">
    <w:p w14:paraId="3E7DD53E">
      <w:pPr>
        <w:pStyle w:val="16"/>
        <w:widowControl w:val="0"/>
        <w:rPr>
          <w:rFonts w:ascii="Tinos" w:hAnsi="Tinos"/>
          <w:sz w:val="24"/>
          <w:szCs w:val="24"/>
        </w:rPr>
      </w:pPr>
      <w:r>
        <w:rPr>
          <w:rStyle w:val="59"/>
        </w:rPr>
        <w:footnoteRef/>
      </w:r>
      <w:r>
        <w:rPr>
          <w:rFonts w:ascii="Tinos" w:hAnsi="Tinos"/>
          <w:sz w:val="24"/>
          <w:szCs w:val="24"/>
        </w:rPr>
        <w:t xml:space="preserve"> Далее - </w:t>
      </w:r>
      <w:r>
        <w:rPr>
          <w:rFonts w:ascii="Tinos" w:hAnsi="Tinos" w:eastAsia="Times New Roman" w:cs="Times New Roman"/>
          <w:sz w:val="24"/>
          <w:szCs w:val="24"/>
          <w:lang w:eastAsia="ru-RU"/>
        </w:rPr>
        <w:t>Заместитель РИК АМР – руководитель МРГ (Бадахшин Р.Н.)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6"/>
    <w:footnote w:id="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3F"/>
    <w:rsid w:val="000F35BF"/>
    <w:rsid w:val="001F5BC9"/>
    <w:rsid w:val="002965E9"/>
    <w:rsid w:val="003E3CC6"/>
    <w:rsid w:val="00474D3F"/>
    <w:rsid w:val="00577C06"/>
    <w:rsid w:val="005F3D61"/>
    <w:rsid w:val="00843A29"/>
    <w:rsid w:val="00AB75F2"/>
    <w:rsid w:val="429249F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nhideWhenUsed="0" w:uiPriority="99" w:semiHidden="0" w:name="header"/>
    <w:lsdException w:qFormat="1" w:unhideWhenUsed="0" w:uiPriority="99" w:semiHidden="0" w:name="footer"/>
    <w:lsdException w:qFormat="1" w:uiPriority="0"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iPriority="0" w:name="page number"/>
    <w:lsdException w:uiPriority="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uiPriority="99" w:name="Body Text Indent 3"/>
    <w:lsdException w:qFormat="1" w:uiPriority="0" w:name="Block Text"/>
    <w:lsdException w:qFormat="1" w:uiPriority="0" w:semiHidden="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4"/>
    <w:qFormat/>
    <w:uiPriority w:val="0"/>
    <w:pPr>
      <w:keepNext/>
      <w:outlineLvl w:val="0"/>
    </w:pPr>
    <w:rPr>
      <w:sz w:val="28"/>
      <w:lang w:val="zh-CN" w:eastAsia="zh-CN"/>
    </w:rPr>
  </w:style>
  <w:style w:type="paragraph" w:styleId="3">
    <w:name w:val="heading 2"/>
    <w:basedOn w:val="1"/>
    <w:next w:val="1"/>
    <w:link w:val="25"/>
    <w:qFormat/>
    <w:uiPriority w:val="0"/>
    <w:pPr>
      <w:keepNext/>
      <w:ind w:left="5760" w:firstLine="720"/>
      <w:outlineLvl w:val="1"/>
    </w:pPr>
    <w:rPr>
      <w:b/>
      <w:sz w:val="28"/>
    </w:rPr>
  </w:style>
  <w:style w:type="paragraph" w:styleId="4">
    <w:name w:val="heading 3"/>
    <w:basedOn w:val="1"/>
    <w:next w:val="1"/>
    <w:link w:val="26"/>
    <w:qFormat/>
    <w:uiPriority w:val="0"/>
    <w:pPr>
      <w:keepNext/>
      <w:jc w:val="both"/>
      <w:outlineLvl w:val="2"/>
    </w:pPr>
    <w:rPr>
      <w:sz w:val="28"/>
    </w:rPr>
  </w:style>
  <w:style w:type="paragraph" w:styleId="5">
    <w:name w:val="heading 4"/>
    <w:basedOn w:val="1"/>
    <w:next w:val="1"/>
    <w:link w:val="27"/>
    <w:qFormat/>
    <w:uiPriority w:val="0"/>
    <w:pPr>
      <w:keepNext/>
      <w:outlineLvl w:val="3"/>
    </w:pPr>
    <w:rPr>
      <w:sz w:val="24"/>
    </w:rPr>
  </w:style>
  <w:style w:type="paragraph" w:styleId="6">
    <w:name w:val="heading 6"/>
    <w:basedOn w:val="1"/>
    <w:next w:val="1"/>
    <w:link w:val="28"/>
    <w:qFormat/>
    <w:uiPriority w:val="0"/>
    <w:pPr>
      <w:keepNext/>
      <w:ind w:right="-341"/>
      <w:jc w:val="both"/>
      <w:outlineLvl w:val="5"/>
    </w:pPr>
    <w:rPr>
      <w:sz w:val="28"/>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qFormat/>
    <w:uiPriority w:val="0"/>
    <w:rPr>
      <w:vertAlign w:val="superscript"/>
    </w:rPr>
  </w:style>
  <w:style w:type="character" w:styleId="10">
    <w:name w:val="Hyperlink"/>
    <w:basedOn w:val="7"/>
    <w:unhideWhenUsed/>
    <w:qFormat/>
    <w:uiPriority w:val="0"/>
    <w:rPr>
      <w:color w:val="0563C1" w:themeColor="hyperlink"/>
      <w:u w:val="single"/>
      <w14:textFill>
        <w14:solidFill>
          <w14:schemeClr w14:val="hlink"/>
        </w14:solidFill>
      </w14:textFill>
    </w:rPr>
  </w:style>
  <w:style w:type="paragraph" w:styleId="11">
    <w:name w:val="Balloon Text"/>
    <w:basedOn w:val="1"/>
    <w:link w:val="53"/>
    <w:semiHidden/>
    <w:qFormat/>
    <w:uiPriority w:val="0"/>
    <w:rPr>
      <w:rFonts w:ascii="Tahoma" w:hAnsi="Tahoma" w:cs="Tahoma"/>
      <w:sz w:val="16"/>
      <w:szCs w:val="16"/>
    </w:rPr>
  </w:style>
  <w:style w:type="paragraph" w:styleId="12">
    <w:name w:val="Body Text 2"/>
    <w:basedOn w:val="1"/>
    <w:link w:val="49"/>
    <w:qFormat/>
    <w:uiPriority w:val="0"/>
    <w:pPr>
      <w:jc w:val="both"/>
    </w:pPr>
    <w:rPr>
      <w:b/>
      <w:sz w:val="28"/>
    </w:rPr>
  </w:style>
  <w:style w:type="paragraph" w:styleId="13">
    <w:name w:val="endnote text"/>
    <w:basedOn w:val="1"/>
    <w:link w:val="45"/>
    <w:qFormat/>
    <w:uiPriority w:val="0"/>
    <w:rPr>
      <w:rFonts w:asciiTheme="minorHAnsi" w:hAnsiTheme="minorHAnsi" w:eastAsiaTheme="minorHAnsi" w:cstheme="minorBidi"/>
      <w:sz w:val="22"/>
      <w:szCs w:val="22"/>
      <w:lang w:eastAsia="en-US"/>
    </w:rPr>
  </w:style>
  <w:style w:type="paragraph" w:styleId="14">
    <w:name w:val="index 1"/>
    <w:basedOn w:val="1"/>
    <w:next w:val="1"/>
    <w:autoRedefine/>
    <w:semiHidden/>
    <w:unhideWhenUsed/>
    <w:qFormat/>
    <w:uiPriority w:val="99"/>
    <w:pPr>
      <w:ind w:left="200" w:hanging="200"/>
    </w:pPr>
  </w:style>
  <w:style w:type="paragraph" w:styleId="15">
    <w:name w:val="Document Map"/>
    <w:basedOn w:val="1"/>
    <w:link w:val="52"/>
    <w:semiHidden/>
    <w:qFormat/>
    <w:uiPriority w:val="0"/>
    <w:pPr>
      <w:shd w:val="clear" w:color="auto" w:fill="000080"/>
    </w:pPr>
    <w:rPr>
      <w:rFonts w:ascii="Tahoma" w:hAnsi="Tahoma" w:cs="Tahoma"/>
    </w:rPr>
  </w:style>
  <w:style w:type="paragraph" w:styleId="16">
    <w:name w:val="footnote text"/>
    <w:basedOn w:val="1"/>
    <w:link w:val="38"/>
    <w:unhideWhenUsed/>
    <w:qFormat/>
    <w:uiPriority w:val="0"/>
    <w:rPr>
      <w:rFonts w:ascii="Calibri" w:hAnsi="Calibri" w:eastAsia="Calibri" w:cstheme="minorBidi"/>
      <w:sz w:val="22"/>
      <w:szCs w:val="22"/>
      <w:lang w:eastAsia="en-US"/>
    </w:rPr>
  </w:style>
  <w:style w:type="paragraph" w:styleId="17">
    <w:name w:val="header"/>
    <w:basedOn w:val="1"/>
    <w:link w:val="39"/>
    <w:qFormat/>
    <w:uiPriority w:val="99"/>
    <w:pPr>
      <w:tabs>
        <w:tab w:val="center" w:pos="4677"/>
        <w:tab w:val="right" w:pos="9355"/>
      </w:tabs>
    </w:pPr>
    <w:rPr>
      <w:rFonts w:asciiTheme="minorHAnsi" w:hAnsiTheme="minorHAnsi" w:eastAsiaTheme="minorHAnsi" w:cstheme="minorBidi"/>
      <w:sz w:val="22"/>
      <w:szCs w:val="22"/>
      <w:lang w:eastAsia="en-US"/>
    </w:rPr>
  </w:style>
  <w:style w:type="paragraph" w:styleId="18">
    <w:name w:val="Body Text"/>
    <w:basedOn w:val="1"/>
    <w:link w:val="31"/>
    <w:qFormat/>
    <w:uiPriority w:val="0"/>
    <w:pPr>
      <w:spacing w:after="120"/>
    </w:pPr>
    <w:rPr>
      <w:rFonts w:asciiTheme="minorHAnsi" w:hAnsiTheme="minorHAnsi" w:eastAsiaTheme="minorHAnsi" w:cstheme="minorBidi"/>
      <w:sz w:val="22"/>
      <w:szCs w:val="22"/>
      <w:lang w:eastAsia="en-US"/>
    </w:rPr>
  </w:style>
  <w:style w:type="paragraph" w:styleId="19">
    <w:name w:val="Body Text Indent"/>
    <w:basedOn w:val="1"/>
    <w:link w:val="47"/>
    <w:qFormat/>
    <w:uiPriority w:val="0"/>
    <w:pPr>
      <w:ind w:firstLine="720"/>
      <w:jc w:val="both"/>
    </w:pPr>
    <w:rPr>
      <w:sz w:val="28"/>
    </w:rPr>
  </w:style>
  <w:style w:type="paragraph" w:styleId="20">
    <w:name w:val="footer"/>
    <w:basedOn w:val="1"/>
    <w:link w:val="40"/>
    <w:qFormat/>
    <w:uiPriority w:val="99"/>
    <w:pPr>
      <w:tabs>
        <w:tab w:val="center" w:pos="4677"/>
        <w:tab w:val="right" w:pos="9355"/>
      </w:tabs>
    </w:pPr>
    <w:rPr>
      <w:rFonts w:asciiTheme="minorHAnsi" w:hAnsiTheme="minorHAnsi" w:eastAsiaTheme="minorHAnsi" w:cstheme="minorBidi"/>
      <w:sz w:val="22"/>
      <w:szCs w:val="22"/>
      <w:lang w:eastAsia="en-US"/>
    </w:rPr>
  </w:style>
  <w:style w:type="paragraph" w:styleId="21">
    <w:name w:val="List"/>
    <w:basedOn w:val="18"/>
    <w:qFormat/>
    <w:uiPriority w:val="0"/>
    <w:rPr>
      <w:rFonts w:ascii="PT Astra Serif" w:hAnsi="PT Astra Serif" w:cs="Noto Sans Devanagari"/>
    </w:rPr>
  </w:style>
  <w:style w:type="paragraph" w:styleId="22">
    <w:name w:val="Body Text 3"/>
    <w:basedOn w:val="1"/>
    <w:link w:val="44"/>
    <w:unhideWhenUsed/>
    <w:qFormat/>
    <w:uiPriority w:val="99"/>
    <w:pPr>
      <w:spacing w:after="120" w:line="276" w:lineRule="auto"/>
    </w:pPr>
    <w:rPr>
      <w:rFonts w:ascii="Calibri" w:hAnsi="Calibri" w:eastAsiaTheme="minorHAnsi" w:cstheme="minorBidi"/>
      <w:sz w:val="16"/>
      <w:szCs w:val="16"/>
      <w:lang w:eastAsia="en-US"/>
    </w:rPr>
  </w:style>
  <w:style w:type="paragraph" w:styleId="23">
    <w:name w:val="Body Text Indent 2"/>
    <w:basedOn w:val="1"/>
    <w:link w:val="48"/>
    <w:qFormat/>
    <w:uiPriority w:val="0"/>
    <w:pPr>
      <w:ind w:left="2445"/>
      <w:jc w:val="both"/>
    </w:pPr>
    <w:rPr>
      <w:b/>
      <w:sz w:val="28"/>
    </w:rPr>
  </w:style>
  <w:style w:type="character" w:customStyle="1" w:styleId="24">
    <w:name w:val="Заголовок 1 Знак"/>
    <w:basedOn w:val="7"/>
    <w:link w:val="2"/>
    <w:qFormat/>
    <w:uiPriority w:val="0"/>
    <w:rPr>
      <w:rFonts w:ascii="Times New Roman" w:hAnsi="Times New Roman" w:eastAsia="Times New Roman" w:cs="Times New Roman"/>
      <w:sz w:val="28"/>
      <w:szCs w:val="20"/>
      <w:lang w:val="zh-CN" w:eastAsia="zh-CN"/>
    </w:rPr>
  </w:style>
  <w:style w:type="character" w:customStyle="1" w:styleId="25">
    <w:name w:val="Заголовок 2 Знак"/>
    <w:basedOn w:val="7"/>
    <w:link w:val="3"/>
    <w:qFormat/>
    <w:uiPriority w:val="0"/>
    <w:rPr>
      <w:rFonts w:ascii="Times New Roman" w:hAnsi="Times New Roman" w:eastAsia="Times New Roman" w:cs="Times New Roman"/>
      <w:b/>
      <w:sz w:val="28"/>
      <w:szCs w:val="20"/>
      <w:lang w:eastAsia="ru-RU"/>
    </w:rPr>
  </w:style>
  <w:style w:type="character" w:customStyle="1" w:styleId="26">
    <w:name w:val="Заголовок 3 Знак"/>
    <w:basedOn w:val="7"/>
    <w:link w:val="4"/>
    <w:qFormat/>
    <w:uiPriority w:val="0"/>
    <w:rPr>
      <w:rFonts w:ascii="Times New Roman" w:hAnsi="Times New Roman" w:eastAsia="Times New Roman" w:cs="Times New Roman"/>
      <w:sz w:val="28"/>
      <w:szCs w:val="20"/>
      <w:lang w:eastAsia="ru-RU"/>
    </w:rPr>
  </w:style>
  <w:style w:type="character" w:customStyle="1" w:styleId="27">
    <w:name w:val="Заголовок 4 Знак"/>
    <w:basedOn w:val="7"/>
    <w:link w:val="5"/>
    <w:qFormat/>
    <w:uiPriority w:val="0"/>
    <w:rPr>
      <w:rFonts w:ascii="Times New Roman" w:hAnsi="Times New Roman" w:eastAsia="Times New Roman" w:cs="Times New Roman"/>
      <w:sz w:val="24"/>
      <w:szCs w:val="20"/>
      <w:lang w:eastAsia="ru-RU"/>
    </w:rPr>
  </w:style>
  <w:style w:type="character" w:customStyle="1" w:styleId="28">
    <w:name w:val="Заголовок 6 Знак"/>
    <w:basedOn w:val="7"/>
    <w:link w:val="6"/>
    <w:qFormat/>
    <w:uiPriority w:val="0"/>
    <w:rPr>
      <w:rFonts w:ascii="Times New Roman" w:hAnsi="Times New Roman" w:eastAsia="Times New Roman" w:cs="Times New Roman"/>
      <w:sz w:val="28"/>
      <w:szCs w:val="20"/>
      <w:lang w:eastAsia="ru-RU"/>
    </w:rPr>
  </w:style>
  <w:style w:type="character" w:customStyle="1" w:styleId="29">
    <w:name w:val="Название Знак"/>
    <w:link w:val="30"/>
    <w:qFormat/>
    <w:uiPriority w:val="0"/>
    <w:rPr>
      <w:b/>
      <w:bCs/>
      <w:sz w:val="28"/>
      <w:szCs w:val="24"/>
    </w:rPr>
  </w:style>
  <w:style w:type="paragraph" w:customStyle="1" w:styleId="30">
    <w:name w:val="Название объекта1"/>
    <w:basedOn w:val="1"/>
    <w:link w:val="29"/>
    <w:qFormat/>
    <w:uiPriority w:val="0"/>
    <w:pPr>
      <w:jc w:val="center"/>
    </w:pPr>
    <w:rPr>
      <w:rFonts w:asciiTheme="minorHAnsi" w:hAnsiTheme="minorHAnsi" w:eastAsiaTheme="minorHAnsi" w:cstheme="minorBidi"/>
      <w:b/>
      <w:bCs/>
      <w:sz w:val="28"/>
      <w:szCs w:val="24"/>
      <w:lang w:eastAsia="en-US"/>
    </w:rPr>
  </w:style>
  <w:style w:type="character" w:customStyle="1" w:styleId="31">
    <w:name w:val="Основной текст Знак"/>
    <w:basedOn w:val="7"/>
    <w:link w:val="18"/>
    <w:qFormat/>
    <w:uiPriority w:val="0"/>
  </w:style>
  <w:style w:type="character" w:customStyle="1" w:styleId="32">
    <w:name w:val="Основной текст (4)_"/>
    <w:link w:val="33"/>
    <w:qFormat/>
    <w:uiPriority w:val="0"/>
    <w:rPr>
      <w:i/>
      <w:iCs/>
      <w:shd w:val="clear" w:color="auto" w:fill="FFFFFF"/>
    </w:rPr>
  </w:style>
  <w:style w:type="paragraph" w:customStyle="1" w:styleId="33">
    <w:name w:val="Основной текст (4)"/>
    <w:basedOn w:val="1"/>
    <w:link w:val="32"/>
    <w:qFormat/>
    <w:uiPriority w:val="0"/>
    <w:pPr>
      <w:widowControl w:val="0"/>
      <w:shd w:val="clear" w:color="auto" w:fill="FFFFFF"/>
      <w:spacing w:line="278" w:lineRule="exact"/>
      <w:jc w:val="both"/>
    </w:pPr>
    <w:rPr>
      <w:rFonts w:asciiTheme="minorHAnsi" w:hAnsiTheme="minorHAnsi" w:eastAsiaTheme="minorHAnsi" w:cstheme="minorBidi"/>
      <w:i/>
      <w:iCs/>
      <w:sz w:val="22"/>
      <w:szCs w:val="22"/>
      <w:lang w:eastAsia="en-US"/>
    </w:rPr>
  </w:style>
  <w:style w:type="character" w:customStyle="1" w:styleId="34">
    <w:name w:val="Без интервала Знак"/>
    <w:link w:val="35"/>
    <w:qFormat/>
    <w:locked/>
    <w:uiPriority w:val="1"/>
    <w:rPr>
      <w:lang w:eastAsia="ru-RU"/>
    </w:rPr>
  </w:style>
  <w:style w:type="paragraph" w:styleId="35">
    <w:name w:val="No Spacing"/>
    <w:link w:val="34"/>
    <w:qFormat/>
    <w:uiPriority w:val="1"/>
    <w:pPr>
      <w:suppressAutoHyphens/>
      <w:spacing w:after="0" w:line="240" w:lineRule="auto"/>
    </w:pPr>
    <w:rPr>
      <w:rFonts w:asciiTheme="minorHAnsi" w:hAnsiTheme="minorHAnsi" w:eastAsiaTheme="minorHAnsi" w:cstheme="minorBidi"/>
      <w:sz w:val="22"/>
      <w:szCs w:val="22"/>
      <w:lang w:val="ru-RU" w:eastAsia="ru-RU" w:bidi="ar-SA"/>
    </w:rPr>
  </w:style>
  <w:style w:type="character" w:customStyle="1" w:styleId="36">
    <w:name w:val="Абзац списка Знак"/>
    <w:link w:val="37"/>
    <w:qFormat/>
    <w:locked/>
    <w:uiPriority w:val="34"/>
  </w:style>
  <w:style w:type="paragraph" w:styleId="37">
    <w:name w:val="List Paragraph"/>
    <w:basedOn w:val="1"/>
    <w:link w:val="36"/>
    <w:qFormat/>
    <w:uiPriority w:val="34"/>
    <w:pPr>
      <w:ind w:left="708"/>
    </w:pPr>
    <w:rPr>
      <w:rFonts w:asciiTheme="minorHAnsi" w:hAnsiTheme="minorHAnsi" w:eastAsiaTheme="minorHAnsi" w:cstheme="minorBidi"/>
      <w:sz w:val="22"/>
      <w:szCs w:val="22"/>
      <w:lang w:eastAsia="en-US"/>
    </w:rPr>
  </w:style>
  <w:style w:type="character" w:customStyle="1" w:styleId="38">
    <w:name w:val="Текст сноски Знак"/>
    <w:link w:val="16"/>
    <w:qFormat/>
    <w:uiPriority w:val="0"/>
    <w:rPr>
      <w:rFonts w:ascii="Calibri" w:hAnsi="Calibri" w:eastAsia="Calibri"/>
    </w:rPr>
  </w:style>
  <w:style w:type="character" w:customStyle="1" w:styleId="39">
    <w:name w:val="Верхний колонтитул Знак"/>
    <w:basedOn w:val="7"/>
    <w:link w:val="17"/>
    <w:qFormat/>
    <w:uiPriority w:val="99"/>
  </w:style>
  <w:style w:type="character" w:customStyle="1" w:styleId="40">
    <w:name w:val="Нижний колонтитул Знак"/>
    <w:basedOn w:val="7"/>
    <w:link w:val="20"/>
    <w:qFormat/>
    <w:uiPriority w:val="99"/>
  </w:style>
  <w:style w:type="character" w:customStyle="1" w:styleId="41">
    <w:name w:val="Основной текст_"/>
    <w:basedOn w:val="7"/>
    <w:link w:val="42"/>
    <w:qFormat/>
    <w:uiPriority w:val="0"/>
    <w:rPr>
      <w:spacing w:val="3"/>
      <w:shd w:val="clear" w:color="auto" w:fill="FFFFFF"/>
    </w:rPr>
  </w:style>
  <w:style w:type="paragraph" w:customStyle="1" w:styleId="42">
    <w:name w:val="Основной текст6"/>
    <w:basedOn w:val="1"/>
    <w:link w:val="41"/>
    <w:qFormat/>
    <w:uiPriority w:val="0"/>
    <w:pPr>
      <w:widowControl w:val="0"/>
      <w:shd w:val="clear" w:color="auto" w:fill="FFFFFF"/>
      <w:spacing w:before="120" w:line="0" w:lineRule="atLeast"/>
    </w:pPr>
    <w:rPr>
      <w:rFonts w:asciiTheme="minorHAnsi" w:hAnsiTheme="minorHAnsi" w:eastAsiaTheme="minorHAnsi" w:cstheme="minorBidi"/>
      <w:spacing w:val="3"/>
      <w:sz w:val="22"/>
      <w:szCs w:val="22"/>
      <w:lang w:eastAsia="en-US"/>
    </w:rPr>
  </w:style>
  <w:style w:type="character" w:customStyle="1" w:styleId="43">
    <w:name w:val="Основной текст3"/>
    <w:basedOn w:val="41"/>
    <w:qFormat/>
    <w:uiPriority w:val="0"/>
    <w:rPr>
      <w:color w:val="000000"/>
      <w:spacing w:val="3"/>
      <w:w w:val="100"/>
      <w:sz w:val="24"/>
      <w:szCs w:val="24"/>
      <w:shd w:val="clear" w:color="auto" w:fill="FFFFFF"/>
      <w:lang w:val="ru-RU" w:eastAsia="ru-RU" w:bidi="ru-RU"/>
    </w:rPr>
  </w:style>
  <w:style w:type="character" w:customStyle="1" w:styleId="44">
    <w:name w:val="Основной текст 3 Знак"/>
    <w:basedOn w:val="7"/>
    <w:link w:val="22"/>
    <w:qFormat/>
    <w:uiPriority w:val="99"/>
    <w:rPr>
      <w:rFonts w:ascii="Calibri" w:hAnsi="Calibri"/>
      <w:sz w:val="16"/>
      <w:szCs w:val="16"/>
    </w:rPr>
  </w:style>
  <w:style w:type="character" w:customStyle="1" w:styleId="45">
    <w:name w:val="Текст концевой сноски Знак"/>
    <w:basedOn w:val="7"/>
    <w:link w:val="13"/>
    <w:qFormat/>
    <w:uiPriority w:val="0"/>
  </w:style>
  <w:style w:type="character" w:customStyle="1" w:styleId="46">
    <w:name w:val="Основной текст Знак1"/>
    <w:basedOn w:val="7"/>
    <w:semiHidden/>
    <w:qFormat/>
    <w:uiPriority w:val="99"/>
    <w:rPr>
      <w:rFonts w:ascii="Times New Roman" w:hAnsi="Times New Roman" w:eastAsia="Times New Roman" w:cs="Times New Roman"/>
      <w:sz w:val="20"/>
      <w:szCs w:val="20"/>
      <w:lang w:eastAsia="ru-RU"/>
    </w:rPr>
  </w:style>
  <w:style w:type="character" w:customStyle="1" w:styleId="47">
    <w:name w:val="Основной текст с отступом Знак"/>
    <w:basedOn w:val="7"/>
    <w:link w:val="19"/>
    <w:qFormat/>
    <w:uiPriority w:val="0"/>
    <w:rPr>
      <w:rFonts w:ascii="Times New Roman" w:hAnsi="Times New Roman" w:eastAsia="Times New Roman" w:cs="Times New Roman"/>
      <w:sz w:val="28"/>
      <w:szCs w:val="20"/>
      <w:lang w:eastAsia="ru-RU"/>
    </w:rPr>
  </w:style>
  <w:style w:type="character" w:customStyle="1" w:styleId="48">
    <w:name w:val="Основной текст с отступом 2 Знак"/>
    <w:basedOn w:val="7"/>
    <w:link w:val="23"/>
    <w:qFormat/>
    <w:uiPriority w:val="0"/>
    <w:rPr>
      <w:rFonts w:ascii="Times New Roman" w:hAnsi="Times New Roman" w:eastAsia="Times New Roman" w:cs="Times New Roman"/>
      <w:b/>
      <w:sz w:val="28"/>
      <w:szCs w:val="20"/>
      <w:lang w:eastAsia="ru-RU"/>
    </w:rPr>
  </w:style>
  <w:style w:type="character" w:customStyle="1" w:styleId="49">
    <w:name w:val="Основной текст 2 Знак"/>
    <w:basedOn w:val="7"/>
    <w:link w:val="12"/>
    <w:qFormat/>
    <w:uiPriority w:val="0"/>
    <w:rPr>
      <w:rFonts w:ascii="Times New Roman" w:hAnsi="Times New Roman" w:eastAsia="Times New Roman" w:cs="Times New Roman"/>
      <w:b/>
      <w:sz w:val="28"/>
      <w:szCs w:val="20"/>
      <w:lang w:eastAsia="ru-RU"/>
    </w:rPr>
  </w:style>
  <w:style w:type="character" w:customStyle="1" w:styleId="50">
    <w:name w:val="Верхний колонтитул Знак1"/>
    <w:basedOn w:val="7"/>
    <w:semiHidden/>
    <w:qFormat/>
    <w:uiPriority w:val="99"/>
    <w:rPr>
      <w:rFonts w:ascii="Times New Roman" w:hAnsi="Times New Roman" w:eastAsia="Times New Roman" w:cs="Times New Roman"/>
      <w:sz w:val="20"/>
      <w:szCs w:val="20"/>
      <w:lang w:eastAsia="ru-RU"/>
    </w:rPr>
  </w:style>
  <w:style w:type="character" w:customStyle="1" w:styleId="51">
    <w:name w:val="Нижний колонтитул Знак1"/>
    <w:basedOn w:val="7"/>
    <w:semiHidden/>
    <w:qFormat/>
    <w:uiPriority w:val="99"/>
    <w:rPr>
      <w:rFonts w:ascii="Times New Roman" w:hAnsi="Times New Roman" w:eastAsia="Times New Roman" w:cs="Times New Roman"/>
      <w:sz w:val="20"/>
      <w:szCs w:val="20"/>
      <w:lang w:eastAsia="ru-RU"/>
    </w:rPr>
  </w:style>
  <w:style w:type="character" w:customStyle="1" w:styleId="52">
    <w:name w:val="Схема документа Знак"/>
    <w:basedOn w:val="7"/>
    <w:link w:val="15"/>
    <w:semiHidden/>
    <w:qFormat/>
    <w:uiPriority w:val="0"/>
    <w:rPr>
      <w:rFonts w:ascii="Tahoma" w:hAnsi="Tahoma" w:eastAsia="Times New Roman" w:cs="Tahoma"/>
      <w:sz w:val="20"/>
      <w:szCs w:val="20"/>
      <w:shd w:val="clear" w:color="auto" w:fill="000080"/>
      <w:lang w:eastAsia="ru-RU"/>
    </w:rPr>
  </w:style>
  <w:style w:type="character" w:customStyle="1" w:styleId="53">
    <w:name w:val="Текст выноски Знак"/>
    <w:basedOn w:val="7"/>
    <w:link w:val="11"/>
    <w:semiHidden/>
    <w:qFormat/>
    <w:uiPriority w:val="0"/>
    <w:rPr>
      <w:rFonts w:ascii="Tahoma" w:hAnsi="Tahoma" w:eastAsia="Times New Roman" w:cs="Tahoma"/>
      <w:sz w:val="16"/>
      <w:szCs w:val="16"/>
      <w:lang w:eastAsia="ru-RU"/>
    </w:rPr>
  </w:style>
  <w:style w:type="character" w:customStyle="1" w:styleId="54">
    <w:name w:val="Текст сноски Знак1"/>
    <w:basedOn w:val="7"/>
    <w:semiHidden/>
    <w:uiPriority w:val="99"/>
    <w:rPr>
      <w:rFonts w:ascii="Times New Roman" w:hAnsi="Times New Roman" w:eastAsia="Times New Roman" w:cs="Times New Roman"/>
      <w:sz w:val="20"/>
      <w:szCs w:val="20"/>
      <w:lang w:eastAsia="ru-RU"/>
    </w:rPr>
  </w:style>
  <w:style w:type="character" w:customStyle="1" w:styleId="55">
    <w:name w:val="Основной текст 3 Знак1"/>
    <w:basedOn w:val="7"/>
    <w:semiHidden/>
    <w:qFormat/>
    <w:uiPriority w:val="99"/>
    <w:rPr>
      <w:rFonts w:ascii="Times New Roman" w:hAnsi="Times New Roman" w:eastAsia="Times New Roman" w:cs="Times New Roman"/>
      <w:sz w:val="16"/>
      <w:szCs w:val="16"/>
      <w:lang w:eastAsia="ru-RU"/>
    </w:rPr>
  </w:style>
  <w:style w:type="character" w:customStyle="1" w:styleId="56">
    <w:name w:val="Текст концевой сноски Знак1"/>
    <w:basedOn w:val="7"/>
    <w:semiHidden/>
    <w:uiPriority w:val="99"/>
    <w:rPr>
      <w:rFonts w:ascii="Times New Roman" w:hAnsi="Times New Roman" w:eastAsia="Times New Roman" w:cs="Times New Roman"/>
      <w:sz w:val="20"/>
      <w:szCs w:val="20"/>
      <w:lang w:eastAsia="ru-RU"/>
    </w:rPr>
  </w:style>
  <w:style w:type="paragraph" w:customStyle="1" w:styleId="57">
    <w:name w:val="Default"/>
    <w:qFormat/>
    <w:uiPriority w:val="0"/>
    <w:pPr>
      <w:suppressAutoHyphens/>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58">
    <w:name w:val="ConsPlusCell"/>
    <w:qFormat/>
    <w:uiPriority w:val="0"/>
    <w:pPr>
      <w:widowControl w:val="0"/>
      <w:suppressAutoHyphens/>
      <w:spacing w:after="0" w:line="240" w:lineRule="auto"/>
    </w:pPr>
    <w:rPr>
      <w:rFonts w:ascii="Arial" w:hAnsi="Arial" w:eastAsia="Times New Roman" w:cs="Arial"/>
      <w:sz w:val="20"/>
      <w:szCs w:val="20"/>
      <w:lang w:val="ru-RU" w:eastAsia="ru-RU" w:bidi="ar-SA"/>
    </w:rPr>
  </w:style>
  <w:style w:type="character" w:customStyle="1" w:styleId="59">
    <w:name w:val="Символ сноски"/>
    <w:unhideWhenUsed/>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45</Pages>
  <Words>9968</Words>
  <Characters>56821</Characters>
  <Lines>473</Lines>
  <Paragraphs>133</Paragraphs>
  <TotalTime>119</TotalTime>
  <ScaleCrop>false</ScaleCrop>
  <LinksUpToDate>false</LinksUpToDate>
  <CharactersWithSpaces>66656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2025-10-22T10:22:00Z</dcterms:created>
  <dc:creator>User</dc:creator>
  <cp:lastModifiedBy>№35</cp:lastModifiedBy>
  <dcterms:modified xsi:type="dcterms:W3CDTF">2025-10-23T07:43:08Z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197051E51A964D4DA4880684C4942309_13</vt:lpwstr>
  </property>
</Properties>
</file>